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624" w:rsidRDefault="00E92624" w:rsidP="00814E20">
      <w:pPr>
        <w:jc w:val="center"/>
        <w:rPr>
          <w:rFonts w:ascii="Arial" w:hAnsi="Arial" w:cs="Arial"/>
          <w:b/>
          <w:color w:val="0C3183"/>
          <w:sz w:val="28"/>
          <w:szCs w:val="28"/>
        </w:rPr>
      </w:pPr>
      <w:bookmarkStart w:id="0" w:name="_Toc454565075"/>
      <w:bookmarkStart w:id="1" w:name="_GoBack"/>
      <w:bookmarkEnd w:id="1"/>
    </w:p>
    <w:p w:rsidR="00E92624" w:rsidRDefault="00E92624" w:rsidP="00814E20">
      <w:pPr>
        <w:jc w:val="center"/>
        <w:rPr>
          <w:rFonts w:ascii="Arial" w:hAnsi="Arial" w:cs="Arial"/>
          <w:b/>
          <w:color w:val="0C3183"/>
          <w:sz w:val="28"/>
          <w:szCs w:val="28"/>
        </w:rPr>
      </w:pPr>
    </w:p>
    <w:p w:rsidR="00E92624" w:rsidRDefault="00E92624" w:rsidP="00814E20">
      <w:pPr>
        <w:jc w:val="center"/>
        <w:rPr>
          <w:rFonts w:ascii="Arial" w:hAnsi="Arial" w:cs="Arial"/>
          <w:b/>
          <w:color w:val="0C3183"/>
          <w:sz w:val="28"/>
          <w:szCs w:val="28"/>
        </w:rPr>
      </w:pPr>
    </w:p>
    <w:p w:rsidR="00E92624" w:rsidRDefault="00E92624" w:rsidP="00814E20">
      <w:pPr>
        <w:jc w:val="center"/>
        <w:rPr>
          <w:rFonts w:ascii="Arial" w:hAnsi="Arial" w:cs="Arial"/>
          <w:b/>
          <w:color w:val="0C3183"/>
          <w:sz w:val="28"/>
          <w:szCs w:val="28"/>
        </w:rPr>
      </w:pPr>
    </w:p>
    <w:p w:rsidR="00E92624" w:rsidRDefault="00E92624" w:rsidP="00814E20">
      <w:pPr>
        <w:jc w:val="center"/>
        <w:rPr>
          <w:rFonts w:ascii="Arial" w:hAnsi="Arial" w:cs="Arial"/>
          <w:b/>
          <w:color w:val="0C3183"/>
          <w:sz w:val="28"/>
          <w:szCs w:val="28"/>
        </w:rPr>
      </w:pPr>
    </w:p>
    <w:p w:rsidR="00E92624" w:rsidRDefault="00E92624" w:rsidP="00814E20">
      <w:pPr>
        <w:jc w:val="center"/>
        <w:rPr>
          <w:rFonts w:ascii="Arial" w:hAnsi="Arial" w:cs="Arial"/>
          <w:b/>
          <w:color w:val="0C3183"/>
          <w:sz w:val="28"/>
          <w:szCs w:val="28"/>
        </w:rPr>
      </w:pPr>
    </w:p>
    <w:p w:rsidR="00E92624" w:rsidRDefault="00E92624" w:rsidP="00814E20">
      <w:pPr>
        <w:jc w:val="center"/>
        <w:rPr>
          <w:rFonts w:ascii="Arial" w:hAnsi="Arial" w:cs="Arial"/>
          <w:b/>
          <w:color w:val="0C3183"/>
          <w:sz w:val="28"/>
          <w:szCs w:val="28"/>
        </w:rPr>
      </w:pPr>
    </w:p>
    <w:p w:rsidR="00814E20" w:rsidRDefault="00814E20" w:rsidP="00814E20">
      <w:pPr>
        <w:jc w:val="center"/>
        <w:rPr>
          <w:rFonts w:ascii="Arial" w:hAnsi="Arial" w:cs="Arial"/>
          <w:b/>
          <w:smallCaps/>
        </w:rPr>
      </w:pPr>
    </w:p>
    <w:p w:rsidR="00BC0D50" w:rsidRDefault="00DE2B50" w:rsidP="008E729F">
      <w:pPr>
        <w:spacing w:line="240" w:lineRule="auto"/>
        <w:jc w:val="center"/>
        <w:rPr>
          <w:rFonts w:ascii="Arial" w:hAnsi="Arial" w:cs="Arial"/>
          <w:b/>
          <w:smallCaps/>
          <w:color w:val="0C3183"/>
          <w:sz w:val="52"/>
          <w:szCs w:val="52"/>
        </w:rPr>
      </w:pPr>
      <w:r>
        <w:rPr>
          <w:rFonts w:ascii="Arial" w:hAnsi="Arial" w:cs="Arial"/>
          <w:b/>
          <w:smallCaps/>
          <w:noProof/>
          <w:lang w:eastAsia="fr-FR"/>
        </w:rPr>
        <w:drawing>
          <wp:anchor distT="0" distB="0" distL="114300" distR="114300" simplePos="0" relativeHeight="251659264" behindDoc="0" locked="0" layoutInCell="1" allowOverlap="1" wp14:anchorId="2109DA9B" wp14:editId="121440FB">
            <wp:simplePos x="0" y="0"/>
            <wp:positionH relativeFrom="page">
              <wp:align>center</wp:align>
            </wp:positionH>
            <wp:positionV relativeFrom="paragraph">
              <wp:posOffset>3786</wp:posOffset>
            </wp:positionV>
            <wp:extent cx="2707200" cy="2804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ance-experimentation.png"/>
                    <pic:cNvPicPr/>
                  </pic:nvPicPr>
                  <pic:blipFill rotWithShape="1">
                    <a:blip r:embed="rId9" cstate="print">
                      <a:extLst>
                        <a:ext uri="{28A0092B-C50C-407E-A947-70E740481C1C}">
                          <a14:useLocalDpi xmlns:a14="http://schemas.microsoft.com/office/drawing/2010/main" val="0"/>
                        </a:ext>
                      </a:extLst>
                    </a:blip>
                    <a:srcRect r="3385"/>
                    <a:stretch/>
                  </pic:blipFill>
                  <pic:spPr bwMode="auto">
                    <a:xfrm>
                      <a:off x="0" y="0"/>
                      <a:ext cx="2707200" cy="280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C0D50" w:rsidRDefault="00BC0D50" w:rsidP="008E729F">
      <w:pPr>
        <w:spacing w:line="240" w:lineRule="auto"/>
        <w:jc w:val="center"/>
        <w:rPr>
          <w:rFonts w:ascii="Arial" w:hAnsi="Arial" w:cs="Arial"/>
          <w:b/>
          <w:smallCaps/>
          <w:color w:val="0C3183"/>
          <w:sz w:val="52"/>
          <w:szCs w:val="52"/>
        </w:rPr>
      </w:pPr>
    </w:p>
    <w:p w:rsidR="00BC0D50" w:rsidRDefault="00BC0D50" w:rsidP="008E729F">
      <w:pPr>
        <w:spacing w:line="240" w:lineRule="auto"/>
        <w:jc w:val="center"/>
        <w:rPr>
          <w:rFonts w:ascii="Arial" w:hAnsi="Arial" w:cs="Arial"/>
          <w:b/>
          <w:smallCaps/>
          <w:color w:val="0C3183"/>
          <w:sz w:val="52"/>
          <w:szCs w:val="52"/>
        </w:rPr>
      </w:pPr>
    </w:p>
    <w:p w:rsidR="00BC0D50" w:rsidRDefault="00BC0D50" w:rsidP="00534FC1">
      <w:pPr>
        <w:tabs>
          <w:tab w:val="left" w:pos="1701"/>
          <w:tab w:val="left" w:pos="1843"/>
          <w:tab w:val="left" w:pos="4253"/>
        </w:tabs>
        <w:spacing w:line="240" w:lineRule="auto"/>
        <w:jc w:val="center"/>
        <w:rPr>
          <w:rFonts w:ascii="Arial" w:hAnsi="Arial" w:cs="Arial"/>
          <w:b/>
          <w:smallCaps/>
          <w:color w:val="0C3183"/>
          <w:sz w:val="52"/>
          <w:szCs w:val="52"/>
        </w:rPr>
      </w:pPr>
    </w:p>
    <w:p w:rsidR="00BC0D50" w:rsidRDefault="00BC0D50" w:rsidP="008E729F">
      <w:pPr>
        <w:spacing w:line="240" w:lineRule="auto"/>
        <w:jc w:val="center"/>
        <w:rPr>
          <w:rFonts w:ascii="Arial" w:hAnsi="Arial" w:cs="Arial"/>
          <w:b/>
          <w:smallCaps/>
          <w:color w:val="0C3183"/>
          <w:sz w:val="52"/>
          <w:szCs w:val="52"/>
        </w:rPr>
      </w:pPr>
    </w:p>
    <w:p w:rsidR="00DE2B50" w:rsidRDefault="00DE2B50" w:rsidP="008E729F">
      <w:pPr>
        <w:spacing w:line="240" w:lineRule="auto"/>
        <w:jc w:val="center"/>
        <w:rPr>
          <w:rFonts w:ascii="Arial" w:hAnsi="Arial" w:cs="Arial"/>
          <w:b/>
          <w:smallCaps/>
          <w:color w:val="0C3183"/>
        </w:rPr>
      </w:pPr>
    </w:p>
    <w:p w:rsidR="00E92624" w:rsidRDefault="00E92624" w:rsidP="008E729F">
      <w:pPr>
        <w:spacing w:line="240" w:lineRule="auto"/>
        <w:jc w:val="center"/>
        <w:rPr>
          <w:rFonts w:ascii="Arial" w:hAnsi="Arial" w:cs="Arial"/>
          <w:b/>
          <w:smallCaps/>
          <w:color w:val="0C3183"/>
        </w:rPr>
      </w:pPr>
    </w:p>
    <w:p w:rsidR="00E92624" w:rsidRPr="00534FC1" w:rsidRDefault="00E92624" w:rsidP="008E729F">
      <w:pPr>
        <w:spacing w:line="240" w:lineRule="auto"/>
        <w:jc w:val="center"/>
        <w:rPr>
          <w:rFonts w:ascii="Arial" w:hAnsi="Arial" w:cs="Arial"/>
          <w:b/>
          <w:smallCaps/>
          <w:color w:val="0C3183"/>
        </w:rPr>
      </w:pPr>
    </w:p>
    <w:p w:rsidR="00814E20" w:rsidRPr="00846CBA" w:rsidRDefault="0077235A" w:rsidP="008E729F">
      <w:pPr>
        <w:spacing w:line="240" w:lineRule="auto"/>
        <w:jc w:val="center"/>
        <w:rPr>
          <w:rFonts w:ascii="Arial" w:hAnsi="Arial" w:cs="Arial"/>
          <w:b/>
          <w:smallCaps/>
          <w:color w:val="0C3183"/>
          <w:sz w:val="32"/>
          <w:szCs w:val="32"/>
        </w:rPr>
      </w:pPr>
      <w:r>
        <w:rPr>
          <w:rFonts w:ascii="Arial" w:hAnsi="Arial" w:cs="Arial"/>
          <w:b/>
          <w:smallCaps/>
          <w:color w:val="0C3183"/>
          <w:sz w:val="32"/>
          <w:szCs w:val="32"/>
        </w:rPr>
        <w:t>Expérimenter pour I</w:t>
      </w:r>
      <w:r w:rsidRPr="00846CBA">
        <w:rPr>
          <w:rFonts w:ascii="Arial" w:hAnsi="Arial" w:cs="Arial"/>
          <w:b/>
          <w:smallCaps/>
          <w:color w:val="0C3183"/>
          <w:sz w:val="32"/>
          <w:szCs w:val="32"/>
        </w:rPr>
        <w:t>nnover</w:t>
      </w:r>
    </w:p>
    <w:p w:rsidR="0077235A" w:rsidRDefault="0077235A" w:rsidP="008E729F">
      <w:pPr>
        <w:spacing w:line="240" w:lineRule="auto"/>
        <w:jc w:val="center"/>
        <w:rPr>
          <w:rFonts w:ascii="Arial" w:hAnsi="Arial" w:cs="Arial"/>
          <w:b/>
          <w:smallCaps/>
          <w:color w:val="0C3183"/>
          <w:sz w:val="32"/>
          <w:szCs w:val="32"/>
        </w:rPr>
      </w:pPr>
    </w:p>
    <w:p w:rsidR="00E92624" w:rsidRDefault="00E92624" w:rsidP="008E729F">
      <w:pPr>
        <w:spacing w:line="240" w:lineRule="auto"/>
        <w:jc w:val="center"/>
        <w:rPr>
          <w:rFonts w:ascii="Arial" w:hAnsi="Arial" w:cs="Arial"/>
          <w:b/>
          <w:smallCaps/>
          <w:color w:val="0C3183"/>
          <w:sz w:val="32"/>
          <w:szCs w:val="32"/>
        </w:rPr>
      </w:pPr>
    </w:p>
    <w:p w:rsidR="00E92624" w:rsidRPr="00846CBA" w:rsidRDefault="00E92624" w:rsidP="008E729F">
      <w:pPr>
        <w:spacing w:line="240" w:lineRule="auto"/>
        <w:jc w:val="center"/>
        <w:rPr>
          <w:rFonts w:ascii="Arial" w:hAnsi="Arial" w:cs="Arial"/>
          <w:b/>
          <w:smallCaps/>
          <w:color w:val="0C3183"/>
          <w:sz w:val="32"/>
          <w:szCs w:val="32"/>
        </w:rPr>
      </w:pPr>
    </w:p>
    <w:p w:rsidR="00DE2B50" w:rsidRDefault="00DE2B50" w:rsidP="008E729F">
      <w:pPr>
        <w:spacing w:after="60"/>
        <w:jc w:val="center"/>
        <w:rPr>
          <w:rFonts w:ascii="Arial" w:hAnsi="Arial" w:cs="Arial"/>
          <w:b/>
          <w:i/>
          <w:color w:val="0C3183"/>
          <w:sz w:val="28"/>
          <w:szCs w:val="28"/>
        </w:rPr>
      </w:pPr>
    </w:p>
    <w:p w:rsidR="003631A9" w:rsidRDefault="00BC0D50">
      <w:pPr>
        <w:rPr>
          <w:rFonts w:ascii="Arial" w:hAnsi="Arial" w:cs="Arial"/>
          <w:b/>
          <w:color w:val="0C3183"/>
          <w:sz w:val="28"/>
          <w:szCs w:val="28"/>
        </w:rPr>
      </w:pPr>
      <w:r>
        <w:rPr>
          <w:rFonts w:asciiTheme="majorHAnsi" w:eastAsiaTheme="majorEastAsia" w:hAnsiTheme="majorHAnsi" w:cstheme="majorBidi"/>
          <w:b/>
          <w:bCs/>
          <w:noProof/>
          <w:color w:val="4F81BD" w:themeColor="accent1"/>
          <w:sz w:val="26"/>
          <w:szCs w:val="26"/>
          <w:lang w:eastAsia="fr-FR"/>
        </w:rPr>
        <w:drawing>
          <wp:anchor distT="0" distB="0" distL="114300" distR="114300" simplePos="0" relativeHeight="251660288" behindDoc="0" locked="0" layoutInCell="1" allowOverlap="1" wp14:anchorId="2E0D9A67" wp14:editId="5AE92441">
            <wp:simplePos x="0" y="0"/>
            <wp:positionH relativeFrom="page">
              <wp:align>center</wp:align>
            </wp:positionH>
            <wp:positionV relativeFrom="paragraph">
              <wp:posOffset>580864</wp:posOffset>
            </wp:positionV>
            <wp:extent cx="993600" cy="799200"/>
            <wp:effectExtent l="0" t="0" r="0" b="127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GV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3600" cy="799200"/>
                    </a:xfrm>
                    <a:prstGeom prst="rect">
                      <a:avLst/>
                    </a:prstGeom>
                  </pic:spPr>
                </pic:pic>
              </a:graphicData>
            </a:graphic>
            <wp14:sizeRelH relativeFrom="margin">
              <wp14:pctWidth>0</wp14:pctWidth>
            </wp14:sizeRelH>
            <wp14:sizeRelV relativeFrom="margin">
              <wp14:pctHeight>0</wp14:pctHeight>
            </wp14:sizeRelV>
          </wp:anchor>
        </w:drawing>
      </w:r>
      <w:r w:rsidR="00814E20">
        <w:br w:type="page"/>
      </w:r>
    </w:p>
    <w:p w:rsidR="00E92624" w:rsidRDefault="00E92624" w:rsidP="002F5D7C">
      <w:pPr>
        <w:jc w:val="center"/>
        <w:rPr>
          <w:rFonts w:ascii="Arial" w:hAnsi="Arial" w:cs="Arial"/>
          <w:b/>
          <w:color w:val="0C3183"/>
          <w:sz w:val="28"/>
          <w:szCs w:val="28"/>
        </w:rPr>
      </w:pPr>
    </w:p>
    <w:p w:rsidR="00E92624" w:rsidRPr="00332DD3" w:rsidRDefault="002F5D7C" w:rsidP="00332DD3">
      <w:pPr>
        <w:pBdr>
          <w:top w:val="single" w:sz="4" w:space="1" w:color="auto"/>
          <w:left w:val="single" w:sz="4" w:space="4" w:color="auto"/>
          <w:bottom w:val="single" w:sz="4" w:space="1" w:color="auto"/>
          <w:right w:val="single" w:sz="4" w:space="4" w:color="auto"/>
        </w:pBdr>
        <w:rPr>
          <w:sz w:val="32"/>
          <w:szCs w:val="32"/>
        </w:rPr>
      </w:pPr>
      <w:r w:rsidRPr="00E92624">
        <w:rPr>
          <w:rFonts w:ascii="Arial" w:hAnsi="Arial" w:cs="Arial"/>
          <w:b/>
          <w:color w:val="0C3183"/>
          <w:sz w:val="32"/>
          <w:szCs w:val="32"/>
        </w:rPr>
        <w:t>Sommaire</w:t>
      </w:r>
    </w:p>
    <w:p w:rsidR="00E92624" w:rsidRPr="00E92624" w:rsidRDefault="00E92624" w:rsidP="00332DD3">
      <w:pPr>
        <w:pBdr>
          <w:top w:val="single" w:sz="4" w:space="1" w:color="auto"/>
          <w:left w:val="single" w:sz="4" w:space="4" w:color="auto"/>
          <w:bottom w:val="single" w:sz="4" w:space="1" w:color="auto"/>
          <w:right w:val="single" w:sz="4" w:space="4" w:color="auto"/>
        </w:pBdr>
      </w:pPr>
    </w:p>
    <w:p w:rsidR="006F0DEC" w:rsidRPr="00E92624" w:rsidRDefault="002F5D7C" w:rsidP="00332DD3">
      <w:pPr>
        <w:pStyle w:val="TM1"/>
        <w:pBdr>
          <w:top w:val="single" w:sz="4" w:space="1" w:color="auto"/>
          <w:left w:val="single" w:sz="4" w:space="4" w:color="auto"/>
          <w:bottom w:val="single" w:sz="4" w:space="1" w:color="auto"/>
          <w:right w:val="single" w:sz="4" w:space="4" w:color="auto"/>
        </w:pBdr>
        <w:jc w:val="left"/>
        <w:rPr>
          <w:rFonts w:asciiTheme="minorHAnsi" w:eastAsiaTheme="minorEastAsia" w:hAnsiTheme="minorHAnsi"/>
          <w:noProof/>
          <w:color w:val="auto"/>
          <w:sz w:val="32"/>
          <w:szCs w:val="32"/>
          <w:lang w:eastAsia="fr-FR"/>
        </w:rPr>
      </w:pPr>
      <w:r w:rsidRPr="00E92624">
        <w:rPr>
          <w:sz w:val="32"/>
          <w:szCs w:val="32"/>
        </w:rPr>
        <w:fldChar w:fldCharType="begin"/>
      </w:r>
      <w:r w:rsidRPr="00E92624">
        <w:rPr>
          <w:sz w:val="32"/>
          <w:szCs w:val="32"/>
        </w:rPr>
        <w:instrText xml:space="preserve"> TOC \o "1-1" \h \z \u </w:instrText>
      </w:r>
      <w:r w:rsidRPr="00E92624">
        <w:rPr>
          <w:sz w:val="32"/>
          <w:szCs w:val="32"/>
        </w:rPr>
        <w:fldChar w:fldCharType="separate"/>
      </w:r>
      <w:hyperlink w:anchor="_Toc468469037" w:history="1">
        <w:r w:rsidR="006F0DEC" w:rsidRPr="00E92624">
          <w:rPr>
            <w:rStyle w:val="Lienhypertexte"/>
            <w:noProof/>
            <w:sz w:val="32"/>
            <w:szCs w:val="32"/>
          </w:rPr>
          <w:t>Pourquoi France Expérimentation ?</w:t>
        </w:r>
        <w:r w:rsidR="006F0DEC" w:rsidRPr="00E92624">
          <w:rPr>
            <w:noProof/>
            <w:webHidden/>
            <w:sz w:val="32"/>
            <w:szCs w:val="32"/>
          </w:rPr>
          <w:tab/>
        </w:r>
        <w:r w:rsidR="00E92624">
          <w:rPr>
            <w:noProof/>
            <w:webHidden/>
            <w:sz w:val="32"/>
            <w:szCs w:val="32"/>
          </w:rPr>
          <w:tab/>
        </w:r>
        <w:r w:rsidR="00E92624">
          <w:rPr>
            <w:noProof/>
            <w:webHidden/>
            <w:sz w:val="32"/>
            <w:szCs w:val="32"/>
          </w:rPr>
          <w:tab/>
        </w:r>
        <w:r w:rsidR="00E92624">
          <w:rPr>
            <w:noProof/>
            <w:webHidden/>
            <w:sz w:val="32"/>
            <w:szCs w:val="32"/>
          </w:rPr>
          <w:tab/>
        </w:r>
        <w:r w:rsidR="00E92624">
          <w:rPr>
            <w:noProof/>
            <w:webHidden/>
            <w:sz w:val="32"/>
            <w:szCs w:val="32"/>
          </w:rPr>
          <w:tab/>
        </w:r>
        <w:r w:rsidR="006F0DEC" w:rsidRPr="00E92624">
          <w:rPr>
            <w:noProof/>
            <w:webHidden/>
            <w:sz w:val="32"/>
            <w:szCs w:val="32"/>
          </w:rPr>
          <w:fldChar w:fldCharType="begin"/>
        </w:r>
        <w:r w:rsidR="006F0DEC" w:rsidRPr="00E92624">
          <w:rPr>
            <w:noProof/>
            <w:webHidden/>
            <w:sz w:val="32"/>
            <w:szCs w:val="32"/>
          </w:rPr>
          <w:instrText xml:space="preserve"> PAGEREF _Toc468469037 \h </w:instrText>
        </w:r>
        <w:r w:rsidR="006F0DEC" w:rsidRPr="00E92624">
          <w:rPr>
            <w:noProof/>
            <w:webHidden/>
            <w:sz w:val="32"/>
            <w:szCs w:val="32"/>
          </w:rPr>
        </w:r>
        <w:r w:rsidR="006F0DEC" w:rsidRPr="00E92624">
          <w:rPr>
            <w:noProof/>
            <w:webHidden/>
            <w:sz w:val="32"/>
            <w:szCs w:val="32"/>
          </w:rPr>
          <w:fldChar w:fldCharType="separate"/>
        </w:r>
        <w:r w:rsidR="00265BB6">
          <w:rPr>
            <w:noProof/>
            <w:webHidden/>
            <w:sz w:val="32"/>
            <w:szCs w:val="32"/>
          </w:rPr>
          <w:t>2</w:t>
        </w:r>
        <w:r w:rsidR="006F0DEC" w:rsidRPr="00E92624">
          <w:rPr>
            <w:noProof/>
            <w:webHidden/>
            <w:sz w:val="32"/>
            <w:szCs w:val="32"/>
          </w:rPr>
          <w:fldChar w:fldCharType="end"/>
        </w:r>
      </w:hyperlink>
    </w:p>
    <w:p w:rsidR="006F0DEC" w:rsidRPr="00E92624" w:rsidRDefault="00A77EFB" w:rsidP="00332DD3">
      <w:pPr>
        <w:pStyle w:val="TM1"/>
        <w:pBdr>
          <w:top w:val="single" w:sz="4" w:space="1" w:color="auto"/>
          <w:left w:val="single" w:sz="4" w:space="4" w:color="auto"/>
          <w:bottom w:val="single" w:sz="4" w:space="1" w:color="auto"/>
          <w:right w:val="single" w:sz="4" w:space="4" w:color="auto"/>
        </w:pBdr>
        <w:jc w:val="left"/>
        <w:rPr>
          <w:rFonts w:asciiTheme="minorHAnsi" w:eastAsiaTheme="minorEastAsia" w:hAnsiTheme="minorHAnsi"/>
          <w:noProof/>
          <w:color w:val="auto"/>
          <w:sz w:val="32"/>
          <w:szCs w:val="32"/>
          <w:lang w:eastAsia="fr-FR"/>
        </w:rPr>
      </w:pPr>
      <w:hyperlink w:anchor="_Toc468469038" w:history="1">
        <w:r w:rsidR="006F0DEC" w:rsidRPr="00E92624">
          <w:rPr>
            <w:rStyle w:val="Lienhypertexte"/>
            <w:noProof/>
            <w:sz w:val="32"/>
            <w:szCs w:val="32"/>
          </w:rPr>
          <w:t>France Expérimentation : comment ça marche ?</w:t>
        </w:r>
        <w:r w:rsidR="006F0DEC" w:rsidRPr="00E92624">
          <w:rPr>
            <w:noProof/>
            <w:webHidden/>
            <w:sz w:val="32"/>
            <w:szCs w:val="32"/>
          </w:rPr>
          <w:tab/>
        </w:r>
        <w:r w:rsidR="00E92624">
          <w:rPr>
            <w:noProof/>
            <w:webHidden/>
            <w:sz w:val="32"/>
            <w:szCs w:val="32"/>
          </w:rPr>
          <w:tab/>
        </w:r>
        <w:r w:rsidR="00E92624">
          <w:rPr>
            <w:noProof/>
            <w:webHidden/>
            <w:sz w:val="32"/>
            <w:szCs w:val="32"/>
          </w:rPr>
          <w:tab/>
        </w:r>
        <w:r w:rsidR="006F0DEC" w:rsidRPr="00E92624">
          <w:rPr>
            <w:noProof/>
            <w:webHidden/>
            <w:sz w:val="32"/>
            <w:szCs w:val="32"/>
          </w:rPr>
          <w:fldChar w:fldCharType="begin"/>
        </w:r>
        <w:r w:rsidR="006F0DEC" w:rsidRPr="00E92624">
          <w:rPr>
            <w:noProof/>
            <w:webHidden/>
            <w:sz w:val="32"/>
            <w:szCs w:val="32"/>
          </w:rPr>
          <w:instrText xml:space="preserve"> PAGEREF _Toc468469038 \h </w:instrText>
        </w:r>
        <w:r w:rsidR="006F0DEC" w:rsidRPr="00E92624">
          <w:rPr>
            <w:noProof/>
            <w:webHidden/>
            <w:sz w:val="32"/>
            <w:szCs w:val="32"/>
          </w:rPr>
        </w:r>
        <w:r w:rsidR="006F0DEC" w:rsidRPr="00E92624">
          <w:rPr>
            <w:noProof/>
            <w:webHidden/>
            <w:sz w:val="32"/>
            <w:szCs w:val="32"/>
          </w:rPr>
          <w:fldChar w:fldCharType="separate"/>
        </w:r>
        <w:r w:rsidR="00265BB6">
          <w:rPr>
            <w:noProof/>
            <w:webHidden/>
            <w:sz w:val="32"/>
            <w:szCs w:val="32"/>
          </w:rPr>
          <w:t>3</w:t>
        </w:r>
        <w:r w:rsidR="006F0DEC" w:rsidRPr="00E92624">
          <w:rPr>
            <w:noProof/>
            <w:webHidden/>
            <w:sz w:val="32"/>
            <w:szCs w:val="32"/>
          </w:rPr>
          <w:fldChar w:fldCharType="end"/>
        </w:r>
      </w:hyperlink>
    </w:p>
    <w:p w:rsidR="006F0DEC" w:rsidRPr="00E92624" w:rsidRDefault="00A77EFB" w:rsidP="00332DD3">
      <w:pPr>
        <w:pStyle w:val="TM1"/>
        <w:pBdr>
          <w:top w:val="single" w:sz="4" w:space="1" w:color="auto"/>
          <w:left w:val="single" w:sz="4" w:space="4" w:color="auto"/>
          <w:bottom w:val="single" w:sz="4" w:space="1" w:color="auto"/>
          <w:right w:val="single" w:sz="4" w:space="4" w:color="auto"/>
        </w:pBdr>
        <w:jc w:val="left"/>
        <w:rPr>
          <w:rFonts w:asciiTheme="minorHAnsi" w:eastAsiaTheme="minorEastAsia" w:hAnsiTheme="minorHAnsi"/>
          <w:noProof/>
          <w:color w:val="auto"/>
          <w:sz w:val="32"/>
          <w:szCs w:val="32"/>
          <w:lang w:eastAsia="fr-FR"/>
        </w:rPr>
      </w:pPr>
      <w:hyperlink w:anchor="_Toc468469039" w:history="1">
        <w:r w:rsidR="006F0DEC" w:rsidRPr="00E92624">
          <w:rPr>
            <w:rStyle w:val="Lienhypertexte"/>
            <w:noProof/>
            <w:sz w:val="32"/>
            <w:szCs w:val="32"/>
          </w:rPr>
          <w:t>Les 6 étapes de l’expérimentation</w:t>
        </w:r>
        <w:r w:rsidR="006F0DEC" w:rsidRPr="00E92624">
          <w:rPr>
            <w:noProof/>
            <w:webHidden/>
            <w:sz w:val="32"/>
            <w:szCs w:val="32"/>
          </w:rPr>
          <w:tab/>
        </w:r>
        <w:r w:rsidR="00E92624">
          <w:rPr>
            <w:noProof/>
            <w:webHidden/>
            <w:sz w:val="32"/>
            <w:szCs w:val="32"/>
          </w:rPr>
          <w:tab/>
        </w:r>
        <w:r w:rsidR="00E92624">
          <w:rPr>
            <w:noProof/>
            <w:webHidden/>
            <w:sz w:val="32"/>
            <w:szCs w:val="32"/>
          </w:rPr>
          <w:tab/>
        </w:r>
        <w:r w:rsidR="00E92624">
          <w:rPr>
            <w:noProof/>
            <w:webHidden/>
            <w:sz w:val="32"/>
            <w:szCs w:val="32"/>
          </w:rPr>
          <w:tab/>
        </w:r>
        <w:r w:rsidR="00E92624">
          <w:rPr>
            <w:noProof/>
            <w:webHidden/>
            <w:sz w:val="32"/>
            <w:szCs w:val="32"/>
          </w:rPr>
          <w:tab/>
        </w:r>
        <w:r w:rsidR="006F0DEC" w:rsidRPr="00E92624">
          <w:rPr>
            <w:noProof/>
            <w:webHidden/>
            <w:sz w:val="32"/>
            <w:szCs w:val="32"/>
          </w:rPr>
          <w:fldChar w:fldCharType="begin"/>
        </w:r>
        <w:r w:rsidR="006F0DEC" w:rsidRPr="00E92624">
          <w:rPr>
            <w:noProof/>
            <w:webHidden/>
            <w:sz w:val="32"/>
            <w:szCs w:val="32"/>
          </w:rPr>
          <w:instrText xml:space="preserve"> PAGEREF _Toc468469039 \h </w:instrText>
        </w:r>
        <w:r w:rsidR="006F0DEC" w:rsidRPr="00E92624">
          <w:rPr>
            <w:noProof/>
            <w:webHidden/>
            <w:sz w:val="32"/>
            <w:szCs w:val="32"/>
          </w:rPr>
        </w:r>
        <w:r w:rsidR="006F0DEC" w:rsidRPr="00E92624">
          <w:rPr>
            <w:noProof/>
            <w:webHidden/>
            <w:sz w:val="32"/>
            <w:szCs w:val="32"/>
          </w:rPr>
          <w:fldChar w:fldCharType="separate"/>
        </w:r>
        <w:r w:rsidR="00265BB6">
          <w:rPr>
            <w:noProof/>
            <w:webHidden/>
            <w:sz w:val="32"/>
            <w:szCs w:val="32"/>
          </w:rPr>
          <w:t>5</w:t>
        </w:r>
        <w:r w:rsidR="006F0DEC" w:rsidRPr="00E92624">
          <w:rPr>
            <w:noProof/>
            <w:webHidden/>
            <w:sz w:val="32"/>
            <w:szCs w:val="32"/>
          </w:rPr>
          <w:fldChar w:fldCharType="end"/>
        </w:r>
      </w:hyperlink>
    </w:p>
    <w:p w:rsidR="006F0DEC" w:rsidRPr="00E92624" w:rsidRDefault="00A77EFB" w:rsidP="00332DD3">
      <w:pPr>
        <w:pStyle w:val="TM1"/>
        <w:pBdr>
          <w:top w:val="single" w:sz="4" w:space="1" w:color="auto"/>
          <w:left w:val="single" w:sz="4" w:space="4" w:color="auto"/>
          <w:bottom w:val="single" w:sz="4" w:space="1" w:color="auto"/>
          <w:right w:val="single" w:sz="4" w:space="4" w:color="auto"/>
        </w:pBdr>
        <w:jc w:val="left"/>
        <w:rPr>
          <w:rFonts w:asciiTheme="minorHAnsi" w:eastAsiaTheme="minorEastAsia" w:hAnsiTheme="minorHAnsi"/>
          <w:noProof/>
          <w:color w:val="auto"/>
          <w:sz w:val="32"/>
          <w:szCs w:val="32"/>
          <w:lang w:eastAsia="fr-FR"/>
        </w:rPr>
      </w:pPr>
      <w:hyperlink w:anchor="_Toc468469040" w:history="1">
        <w:r w:rsidR="006F0DEC" w:rsidRPr="00E92624">
          <w:rPr>
            <w:rStyle w:val="Lienhypertexte"/>
            <w:noProof/>
            <w:sz w:val="32"/>
            <w:szCs w:val="32"/>
          </w:rPr>
          <w:t>Une interface unique</w:t>
        </w:r>
        <w:r w:rsidR="006F0DEC" w:rsidRPr="00E92624">
          <w:rPr>
            <w:noProof/>
            <w:webHidden/>
            <w:sz w:val="32"/>
            <w:szCs w:val="32"/>
          </w:rPr>
          <w:tab/>
        </w:r>
        <w:r w:rsidR="00E92624">
          <w:rPr>
            <w:noProof/>
            <w:webHidden/>
            <w:sz w:val="32"/>
            <w:szCs w:val="32"/>
          </w:rPr>
          <w:tab/>
        </w:r>
        <w:r w:rsidR="00E92624">
          <w:rPr>
            <w:noProof/>
            <w:webHidden/>
            <w:sz w:val="32"/>
            <w:szCs w:val="32"/>
          </w:rPr>
          <w:tab/>
        </w:r>
        <w:r w:rsidR="00E92624">
          <w:rPr>
            <w:noProof/>
            <w:webHidden/>
            <w:sz w:val="32"/>
            <w:szCs w:val="32"/>
          </w:rPr>
          <w:tab/>
        </w:r>
        <w:r w:rsidR="00E92624">
          <w:rPr>
            <w:noProof/>
            <w:webHidden/>
            <w:sz w:val="32"/>
            <w:szCs w:val="32"/>
          </w:rPr>
          <w:tab/>
        </w:r>
        <w:r w:rsidR="006F0DEC" w:rsidRPr="00E92624">
          <w:rPr>
            <w:noProof/>
            <w:webHidden/>
            <w:sz w:val="32"/>
            <w:szCs w:val="32"/>
          </w:rPr>
          <w:fldChar w:fldCharType="begin"/>
        </w:r>
        <w:r w:rsidR="006F0DEC" w:rsidRPr="00E92624">
          <w:rPr>
            <w:noProof/>
            <w:webHidden/>
            <w:sz w:val="32"/>
            <w:szCs w:val="32"/>
          </w:rPr>
          <w:instrText xml:space="preserve"> PAGEREF _Toc468469040 \h </w:instrText>
        </w:r>
        <w:r w:rsidR="006F0DEC" w:rsidRPr="00E92624">
          <w:rPr>
            <w:noProof/>
            <w:webHidden/>
            <w:sz w:val="32"/>
            <w:szCs w:val="32"/>
          </w:rPr>
        </w:r>
        <w:r w:rsidR="006F0DEC" w:rsidRPr="00E92624">
          <w:rPr>
            <w:noProof/>
            <w:webHidden/>
            <w:sz w:val="32"/>
            <w:szCs w:val="32"/>
          </w:rPr>
          <w:fldChar w:fldCharType="separate"/>
        </w:r>
        <w:r w:rsidR="00265BB6">
          <w:rPr>
            <w:noProof/>
            <w:webHidden/>
            <w:sz w:val="32"/>
            <w:szCs w:val="32"/>
          </w:rPr>
          <w:t>6</w:t>
        </w:r>
        <w:r w:rsidR="006F0DEC" w:rsidRPr="00E92624">
          <w:rPr>
            <w:noProof/>
            <w:webHidden/>
            <w:sz w:val="32"/>
            <w:szCs w:val="32"/>
          </w:rPr>
          <w:fldChar w:fldCharType="end"/>
        </w:r>
      </w:hyperlink>
    </w:p>
    <w:p w:rsidR="006F0DEC" w:rsidRPr="00E92624" w:rsidRDefault="00A77EFB" w:rsidP="00332DD3">
      <w:pPr>
        <w:pStyle w:val="TM1"/>
        <w:pBdr>
          <w:top w:val="single" w:sz="4" w:space="1" w:color="auto"/>
          <w:left w:val="single" w:sz="4" w:space="4" w:color="auto"/>
          <w:bottom w:val="single" w:sz="4" w:space="1" w:color="auto"/>
          <w:right w:val="single" w:sz="4" w:space="4" w:color="auto"/>
        </w:pBdr>
        <w:jc w:val="left"/>
        <w:rPr>
          <w:rFonts w:asciiTheme="minorHAnsi" w:eastAsiaTheme="minorEastAsia" w:hAnsiTheme="minorHAnsi"/>
          <w:noProof/>
          <w:color w:val="auto"/>
          <w:sz w:val="32"/>
          <w:szCs w:val="32"/>
          <w:lang w:eastAsia="fr-FR"/>
        </w:rPr>
      </w:pPr>
      <w:hyperlink w:anchor="_Toc468469041" w:history="1">
        <w:r w:rsidR="006F0DEC" w:rsidRPr="00E92624">
          <w:rPr>
            <w:rStyle w:val="Lienhypertexte"/>
            <w:noProof/>
            <w:sz w:val="32"/>
            <w:szCs w:val="32"/>
          </w:rPr>
          <w:t>Des dispositifs similaires à l’étranger</w:t>
        </w:r>
        <w:r w:rsidR="006F0DEC" w:rsidRPr="00E92624">
          <w:rPr>
            <w:noProof/>
            <w:webHidden/>
            <w:sz w:val="32"/>
            <w:szCs w:val="32"/>
          </w:rPr>
          <w:tab/>
        </w:r>
        <w:r w:rsidR="00E92624">
          <w:rPr>
            <w:noProof/>
            <w:webHidden/>
            <w:sz w:val="32"/>
            <w:szCs w:val="32"/>
          </w:rPr>
          <w:tab/>
        </w:r>
        <w:r w:rsidR="00E92624">
          <w:rPr>
            <w:noProof/>
            <w:webHidden/>
            <w:sz w:val="32"/>
            <w:szCs w:val="32"/>
          </w:rPr>
          <w:tab/>
        </w:r>
        <w:r w:rsidR="00E92624">
          <w:rPr>
            <w:noProof/>
            <w:webHidden/>
            <w:sz w:val="32"/>
            <w:szCs w:val="32"/>
          </w:rPr>
          <w:tab/>
        </w:r>
        <w:r w:rsidR="00E92624">
          <w:rPr>
            <w:noProof/>
            <w:webHidden/>
            <w:sz w:val="32"/>
            <w:szCs w:val="32"/>
          </w:rPr>
          <w:tab/>
        </w:r>
        <w:r w:rsidR="006F0DEC" w:rsidRPr="00E92624">
          <w:rPr>
            <w:noProof/>
            <w:webHidden/>
            <w:sz w:val="32"/>
            <w:szCs w:val="32"/>
          </w:rPr>
          <w:fldChar w:fldCharType="begin"/>
        </w:r>
        <w:r w:rsidR="006F0DEC" w:rsidRPr="00E92624">
          <w:rPr>
            <w:noProof/>
            <w:webHidden/>
            <w:sz w:val="32"/>
            <w:szCs w:val="32"/>
          </w:rPr>
          <w:instrText xml:space="preserve"> PAGEREF _Toc468469041 \h </w:instrText>
        </w:r>
        <w:r w:rsidR="006F0DEC" w:rsidRPr="00E92624">
          <w:rPr>
            <w:noProof/>
            <w:webHidden/>
            <w:sz w:val="32"/>
            <w:szCs w:val="32"/>
          </w:rPr>
        </w:r>
        <w:r w:rsidR="006F0DEC" w:rsidRPr="00E92624">
          <w:rPr>
            <w:noProof/>
            <w:webHidden/>
            <w:sz w:val="32"/>
            <w:szCs w:val="32"/>
          </w:rPr>
          <w:fldChar w:fldCharType="separate"/>
        </w:r>
        <w:r w:rsidR="00265BB6">
          <w:rPr>
            <w:noProof/>
            <w:webHidden/>
            <w:sz w:val="32"/>
            <w:szCs w:val="32"/>
          </w:rPr>
          <w:t>6</w:t>
        </w:r>
        <w:r w:rsidR="006F0DEC" w:rsidRPr="00E92624">
          <w:rPr>
            <w:noProof/>
            <w:webHidden/>
            <w:sz w:val="32"/>
            <w:szCs w:val="32"/>
          </w:rPr>
          <w:fldChar w:fldCharType="end"/>
        </w:r>
      </w:hyperlink>
    </w:p>
    <w:p w:rsidR="00814E20" w:rsidRDefault="002F5D7C" w:rsidP="00332DD3">
      <w:pPr>
        <w:pBdr>
          <w:top w:val="single" w:sz="4" w:space="1" w:color="auto"/>
          <w:left w:val="single" w:sz="4" w:space="4" w:color="auto"/>
          <w:bottom w:val="single" w:sz="4" w:space="1" w:color="auto"/>
          <w:right w:val="single" w:sz="4" w:space="4" w:color="auto"/>
        </w:pBdr>
        <w:rPr>
          <w:rFonts w:asciiTheme="majorHAnsi" w:eastAsiaTheme="majorEastAsia" w:hAnsiTheme="majorHAnsi" w:cstheme="majorBidi"/>
          <w:b/>
          <w:bCs/>
          <w:color w:val="4F81BD" w:themeColor="accent1"/>
          <w:sz w:val="26"/>
          <w:szCs w:val="26"/>
        </w:rPr>
      </w:pPr>
      <w:r w:rsidRPr="00E92624">
        <w:rPr>
          <w:sz w:val="32"/>
          <w:szCs w:val="32"/>
        </w:rPr>
        <w:fldChar w:fldCharType="end"/>
      </w:r>
    </w:p>
    <w:p w:rsidR="009B0D41" w:rsidRDefault="009B0D41"/>
    <w:p w:rsidR="00D735D8" w:rsidRPr="0014486C" w:rsidRDefault="00D735D8" w:rsidP="000C57BD">
      <w:pPr>
        <w:pStyle w:val="Titre1"/>
        <w:spacing w:before="0" w:after="0" w:line="240" w:lineRule="auto"/>
      </w:pPr>
      <w:bookmarkStart w:id="2" w:name="_Toc454565076"/>
      <w:bookmarkStart w:id="3" w:name="_Toc468469037"/>
      <w:bookmarkEnd w:id="0"/>
      <w:r w:rsidRPr="0014486C">
        <w:t>Pourquoi France Exp</w:t>
      </w:r>
      <w:r>
        <w:t>é</w:t>
      </w:r>
      <w:r w:rsidRPr="0014486C">
        <w:t>rimentation ?</w:t>
      </w:r>
      <w:bookmarkEnd w:id="2"/>
      <w:bookmarkEnd w:id="3"/>
    </w:p>
    <w:p w:rsidR="000C57BD" w:rsidRDefault="000C57BD" w:rsidP="000C57BD">
      <w:pPr>
        <w:pStyle w:val="textecourant"/>
        <w:spacing w:after="0" w:line="240" w:lineRule="auto"/>
      </w:pPr>
    </w:p>
    <w:p w:rsidR="000C57BD" w:rsidRDefault="000C57BD" w:rsidP="000C57BD">
      <w:pPr>
        <w:pStyle w:val="textecourant"/>
        <w:spacing w:after="0" w:line="240" w:lineRule="auto"/>
      </w:pPr>
    </w:p>
    <w:p w:rsidR="0077235A" w:rsidRDefault="00D735D8" w:rsidP="000C57BD">
      <w:pPr>
        <w:pStyle w:val="textecourant"/>
        <w:spacing w:after="0" w:line="240" w:lineRule="auto"/>
      </w:pPr>
      <w:r w:rsidRPr="008E729F">
        <w:t xml:space="preserve">L’innovation est au cœur de la dynamique de notre </w:t>
      </w:r>
      <w:r w:rsidR="00BC00F2">
        <w:t>économie</w:t>
      </w:r>
      <w:r w:rsidRPr="008E729F">
        <w:t xml:space="preserve">. Chaque jour, </w:t>
      </w:r>
      <w:r w:rsidR="00AC675B">
        <w:t>les entreprises, l</w:t>
      </w:r>
      <w:r w:rsidR="00BC00F2">
        <w:t>es</w:t>
      </w:r>
      <w:r w:rsidRPr="008E729F">
        <w:t xml:space="preserve"> acteurs</w:t>
      </w:r>
      <w:r w:rsidR="00AC675B">
        <w:t xml:space="preserve"> économiques</w:t>
      </w:r>
      <w:r w:rsidRPr="008E729F">
        <w:t xml:space="preserve"> inventent de nouveaux produits et de nouveaux services. Or</w:t>
      </w:r>
      <w:r w:rsidRPr="00846CBA">
        <w:rPr>
          <w:b/>
        </w:rPr>
        <w:t xml:space="preserve"> nos règlements et nos processus administratifs, souvent conçus à une époque où certaines technologies ou certaines pratiques n’existaient pas encore, peinent à s’adapter au même rythme. </w:t>
      </w:r>
      <w:r w:rsidRPr="008E729F">
        <w:t xml:space="preserve">Ils constituent alors un frein au déploiement de nouvelles solutions. </w:t>
      </w:r>
    </w:p>
    <w:p w:rsidR="00AC675B" w:rsidRDefault="00AC675B" w:rsidP="000C57BD">
      <w:pPr>
        <w:pStyle w:val="Titre2"/>
        <w:spacing w:before="0" w:after="0" w:line="240" w:lineRule="auto"/>
        <w:rPr>
          <w:smallCaps/>
          <w:color w:val="auto"/>
        </w:rPr>
      </w:pPr>
    </w:p>
    <w:p w:rsidR="000C57BD" w:rsidRPr="000C57BD" w:rsidRDefault="000C57BD" w:rsidP="000C57BD">
      <w:pPr>
        <w:spacing w:after="0"/>
      </w:pPr>
    </w:p>
    <w:p w:rsidR="00D735D8" w:rsidRPr="00846CBA" w:rsidRDefault="00D735D8" w:rsidP="000C57BD">
      <w:pPr>
        <w:pStyle w:val="Titre2"/>
        <w:spacing w:before="0" w:after="0" w:line="240" w:lineRule="auto"/>
        <w:rPr>
          <w:smallCaps/>
        </w:rPr>
      </w:pPr>
      <w:r w:rsidRPr="00846CBA">
        <w:rPr>
          <w:smallCaps/>
        </w:rPr>
        <w:t>Le dispositif actuel</w:t>
      </w:r>
    </w:p>
    <w:p w:rsidR="000C57BD" w:rsidRDefault="000C57BD" w:rsidP="000C57BD">
      <w:pPr>
        <w:pStyle w:val="textecourant"/>
        <w:spacing w:after="0" w:line="240" w:lineRule="auto"/>
      </w:pPr>
    </w:p>
    <w:p w:rsidR="00BC00F2" w:rsidRDefault="00D735D8" w:rsidP="000C57BD">
      <w:pPr>
        <w:pStyle w:val="textecourant"/>
        <w:spacing w:after="0" w:line="240" w:lineRule="auto"/>
      </w:pPr>
      <w:r>
        <w:t xml:space="preserve">Depuis le 28 mars 2003, la Constitution française (article 37-1) autorise les dérogations temporaires à certaines dispositions </w:t>
      </w:r>
      <w:r w:rsidR="00C93E97">
        <w:t>réglementaires</w:t>
      </w:r>
      <w:r>
        <w:t xml:space="preserve"> afin de tester et </w:t>
      </w:r>
      <w:r w:rsidR="00313954">
        <w:t>d’</w:t>
      </w:r>
      <w:r>
        <w:t xml:space="preserve">évaluer dans les conditions du réel les conséquences d’une nouvelle règlementation. </w:t>
      </w:r>
    </w:p>
    <w:p w:rsidR="00BC00F2" w:rsidRPr="00846CBA" w:rsidDel="00700B0B" w:rsidRDefault="00BC00F2" w:rsidP="000C57BD">
      <w:pPr>
        <w:pStyle w:val="textecourant"/>
        <w:spacing w:after="0" w:line="240" w:lineRule="auto"/>
      </w:pPr>
      <w:r w:rsidRPr="00846CBA">
        <w:t>Le Gouvernement peut ainsi prévoir des expérimentations par voie de décret, d’arrêté ou d’ordonnance.</w:t>
      </w:r>
    </w:p>
    <w:p w:rsidR="00BC00F2" w:rsidRDefault="00BC00F2" w:rsidP="000C57BD">
      <w:pPr>
        <w:pStyle w:val="textecourant"/>
        <w:spacing w:after="0" w:line="240" w:lineRule="auto"/>
        <w:rPr>
          <w:b/>
        </w:rPr>
      </w:pPr>
    </w:p>
    <w:p w:rsidR="000C57BD" w:rsidRDefault="000C57BD" w:rsidP="000C57BD">
      <w:pPr>
        <w:pStyle w:val="textecourant"/>
        <w:spacing w:after="0" w:line="240" w:lineRule="auto"/>
        <w:rPr>
          <w:b/>
        </w:rPr>
      </w:pPr>
    </w:p>
    <w:p w:rsidR="00BC00F2" w:rsidRPr="00846CBA" w:rsidRDefault="00BC00F2" w:rsidP="000C57BD">
      <w:pPr>
        <w:pStyle w:val="Titre2"/>
        <w:spacing w:before="0" w:after="0" w:line="240" w:lineRule="auto"/>
        <w:jc w:val="both"/>
        <w:rPr>
          <w:smallCaps/>
        </w:rPr>
      </w:pPr>
      <w:r>
        <w:rPr>
          <w:smallCaps/>
        </w:rPr>
        <w:t>Une procédure encore sous utilisée</w:t>
      </w:r>
      <w:r w:rsidR="00AC675B">
        <w:rPr>
          <w:smallCaps/>
        </w:rPr>
        <w:t xml:space="preserve"> pour stimuler l’innovation</w:t>
      </w:r>
    </w:p>
    <w:p w:rsidR="000C57BD" w:rsidRDefault="000C57BD" w:rsidP="000C57BD">
      <w:pPr>
        <w:pStyle w:val="textecourant"/>
        <w:spacing w:after="0" w:line="240" w:lineRule="auto"/>
      </w:pPr>
    </w:p>
    <w:p w:rsidR="00EA5775" w:rsidRDefault="00EA5775" w:rsidP="000C57BD">
      <w:pPr>
        <w:pStyle w:val="textecourant"/>
        <w:spacing w:after="0" w:line="240" w:lineRule="auto"/>
        <w:rPr>
          <w:b/>
        </w:rPr>
      </w:pPr>
      <w:r>
        <w:t>Plusieurs</w:t>
      </w:r>
      <w:r w:rsidR="00BC00F2">
        <w:t xml:space="preserve"> expérimentations se </w:t>
      </w:r>
      <w:r>
        <w:t>sont déployées</w:t>
      </w:r>
      <w:r w:rsidR="00BC00F2">
        <w:t xml:space="preserve"> dans de</w:t>
      </w:r>
      <w:r>
        <w:t>s</w:t>
      </w:r>
      <w:r w:rsidR="00BC00F2">
        <w:t xml:space="preserve"> domaines </w:t>
      </w:r>
      <w:r>
        <w:t xml:space="preserve">aussi divers que </w:t>
      </w:r>
      <w:r w:rsidR="00BC00F2">
        <w:t xml:space="preserve">la politique sociale, la justice ou la simplification du droit de l’environnement, au travers de </w:t>
      </w:r>
      <w:r w:rsidR="00BC00F2" w:rsidRPr="00601007">
        <w:rPr>
          <w:b/>
        </w:rPr>
        <w:t>23 décrets, 25 arrêtés et 4 ordonnances</w:t>
      </w:r>
      <w:r w:rsidR="00FB7A1C">
        <w:rPr>
          <w:rStyle w:val="Appelnotedebasdep"/>
          <w:b/>
        </w:rPr>
        <w:footnoteReference w:id="1"/>
      </w:r>
      <w:r w:rsidR="00BC00F2" w:rsidRPr="00601007">
        <w:rPr>
          <w:b/>
        </w:rPr>
        <w:t xml:space="preserve">. </w:t>
      </w:r>
    </w:p>
    <w:p w:rsidR="00120E4D" w:rsidRDefault="00120E4D" w:rsidP="000C57BD">
      <w:pPr>
        <w:pStyle w:val="textecourant"/>
        <w:spacing w:after="0" w:line="240" w:lineRule="auto"/>
        <w:rPr>
          <w:u w:val="single"/>
        </w:rPr>
      </w:pPr>
    </w:p>
    <w:p w:rsidR="00EA5775" w:rsidRPr="000C57BD" w:rsidRDefault="00EA5775" w:rsidP="000C57BD">
      <w:pPr>
        <w:pStyle w:val="textecourant"/>
        <w:spacing w:after="0" w:line="240" w:lineRule="auto"/>
      </w:pPr>
      <w:r w:rsidRPr="00846CBA">
        <w:rPr>
          <w:u w:val="single"/>
        </w:rPr>
        <w:t>Exemples</w:t>
      </w:r>
      <w:r w:rsidRPr="000C57BD">
        <w:t> :</w:t>
      </w:r>
    </w:p>
    <w:p w:rsidR="000C57BD" w:rsidRDefault="000C57BD" w:rsidP="000C57BD">
      <w:pPr>
        <w:pStyle w:val="textecourant"/>
        <w:spacing w:after="0" w:line="240" w:lineRule="auto"/>
      </w:pPr>
    </w:p>
    <w:p w:rsidR="0061371A" w:rsidRPr="00FF7083" w:rsidRDefault="0061371A" w:rsidP="000C57BD">
      <w:pPr>
        <w:pStyle w:val="textecourant"/>
        <w:spacing w:after="0" w:line="240" w:lineRule="auto"/>
      </w:pPr>
      <w:r w:rsidRPr="0049748B">
        <w:t xml:space="preserve">Des expérimentations ont été menées </w:t>
      </w:r>
      <w:r w:rsidRPr="00846CBA">
        <w:rPr>
          <w:b/>
        </w:rPr>
        <w:t xml:space="preserve">en matière de signalisation et de circulation routières </w:t>
      </w:r>
      <w:r w:rsidRPr="0049748B">
        <w:t>afin notamment d’autoriser certai</w:t>
      </w:r>
      <w:r w:rsidRPr="00FF7083">
        <w:t>ns dispositifs de signalisation ou la circulation inter-files pour les véhicules à deux ou trois roues motorisés et de créer un régime de déclaration préalable pour certains transports exceptionnels.</w:t>
      </w:r>
    </w:p>
    <w:p w:rsidR="000C57BD" w:rsidRDefault="000C57BD" w:rsidP="000C57BD">
      <w:pPr>
        <w:pStyle w:val="textecourant"/>
        <w:spacing w:after="0" w:line="240" w:lineRule="auto"/>
        <w:rPr>
          <w:b/>
        </w:rPr>
      </w:pPr>
    </w:p>
    <w:p w:rsidR="0061371A" w:rsidRPr="00FF7083" w:rsidRDefault="0061371A" w:rsidP="000C57BD">
      <w:pPr>
        <w:pStyle w:val="textecourant"/>
        <w:spacing w:after="0" w:line="240" w:lineRule="auto"/>
      </w:pPr>
      <w:r w:rsidRPr="00846CBA">
        <w:rPr>
          <w:b/>
        </w:rPr>
        <w:t>Dans le domaine de l’environnement</w:t>
      </w:r>
      <w:r w:rsidRPr="00AC675B">
        <w:t>, ont été mis en œuvre le dispositif du certificat de projet,</w:t>
      </w:r>
      <w:r w:rsidRPr="00FF7083">
        <w:t xml:space="preserve"> pour les projets nécessitant la délivrance d'au moins une autorisation régie par le code de l'environnement, </w:t>
      </w:r>
      <w:r w:rsidRPr="00FF7083">
        <w:lastRenderedPageBreak/>
        <w:t xml:space="preserve">le code forestier ou le code de l'urbanisme mais aussi celui d'une autorisation unique en matière d'installations classées pour la protection de l'environnement ou encore celui de certificats d’économie de produits phytopharmaceutiques. </w:t>
      </w:r>
    </w:p>
    <w:p w:rsidR="000C57BD" w:rsidRDefault="000C57BD" w:rsidP="000C57BD">
      <w:pPr>
        <w:pStyle w:val="textecourant"/>
        <w:spacing w:after="0" w:line="240" w:lineRule="auto"/>
        <w:rPr>
          <w:b/>
        </w:rPr>
      </w:pPr>
    </w:p>
    <w:p w:rsidR="0061371A" w:rsidRPr="00FF7083" w:rsidRDefault="0061371A" w:rsidP="000C57BD">
      <w:pPr>
        <w:pStyle w:val="textecourant"/>
        <w:spacing w:after="0" w:line="240" w:lineRule="auto"/>
      </w:pPr>
      <w:r w:rsidRPr="00846CBA">
        <w:rPr>
          <w:b/>
        </w:rPr>
        <w:t>En matière sociale</w:t>
      </w:r>
      <w:r w:rsidRPr="00FF7083">
        <w:t>, l’on relève l’expérimentation de la « garantie jeunes », qui se compose d'un accompagnement par les missions locales et d'une garantie de ressource, ou bien celle des « emplois francs</w:t>
      </w:r>
      <w:r w:rsidR="00FB6434">
        <w:t> </w:t>
      </w:r>
      <w:r w:rsidRPr="00FF7083">
        <w:t>» destinés aux jeunes en recherche d'emploi résidant dans des zones urbaines sensibles.</w:t>
      </w:r>
    </w:p>
    <w:p w:rsidR="000C57BD" w:rsidRDefault="000C57BD" w:rsidP="000C57BD">
      <w:pPr>
        <w:pStyle w:val="textecourant"/>
        <w:spacing w:after="0" w:line="240" w:lineRule="auto"/>
        <w:rPr>
          <w:b/>
        </w:rPr>
      </w:pPr>
    </w:p>
    <w:p w:rsidR="0061371A" w:rsidRPr="00FF7083" w:rsidRDefault="0061371A" w:rsidP="000C57BD">
      <w:pPr>
        <w:pStyle w:val="textecourant"/>
        <w:spacing w:after="0" w:line="240" w:lineRule="auto"/>
      </w:pPr>
      <w:r w:rsidRPr="00846CBA">
        <w:rPr>
          <w:b/>
        </w:rPr>
        <w:t>Dans le domaine de la justice</w:t>
      </w:r>
      <w:r w:rsidRPr="00FF7083">
        <w:t xml:space="preserve">, une procédure dérogatoire de paiement des frais de justice a été mise en place à titre expérimental. A été par ailleurs expérimentée la tentative de médiation familiale préalable à toute demande de modification de décisions relatives aux modalités de l'exercice de l'autorité parentale ou à la contribution à l'entretien et à l'éducation de l'enfant. </w:t>
      </w:r>
    </w:p>
    <w:p w:rsidR="000C57BD" w:rsidRDefault="000C57BD" w:rsidP="000C57BD">
      <w:pPr>
        <w:pStyle w:val="textecourant"/>
        <w:spacing w:after="0" w:line="240" w:lineRule="auto"/>
        <w:rPr>
          <w:b/>
        </w:rPr>
      </w:pPr>
    </w:p>
    <w:p w:rsidR="0061371A" w:rsidRDefault="0061371A" w:rsidP="000C57BD">
      <w:pPr>
        <w:pStyle w:val="textecourant"/>
        <w:spacing w:after="0" w:line="240" w:lineRule="auto"/>
      </w:pPr>
      <w:r w:rsidRPr="00846CBA">
        <w:rPr>
          <w:b/>
        </w:rPr>
        <w:t>Dans le secteur de l’enseignement</w:t>
      </w:r>
      <w:r w:rsidRPr="00FF7083">
        <w:t xml:space="preserve">, ont été mises en œuvre des expérimentations destinées à améliorer les conditions de réorientation des étudiants ayant pris une inscription en première année commune aux études de santé et à diversifier le profil des étudiants qui se destinent aux professions de médecin, chirurgien-dentiste, pharmacien ou sage-femme. </w:t>
      </w:r>
    </w:p>
    <w:p w:rsidR="00AC675B" w:rsidRPr="000C57BD" w:rsidRDefault="00AC675B" w:rsidP="000C57BD">
      <w:pPr>
        <w:pStyle w:val="Titre2"/>
        <w:spacing w:before="0" w:after="0" w:line="240" w:lineRule="auto"/>
        <w:jc w:val="both"/>
        <w:rPr>
          <w:color w:val="auto"/>
        </w:rPr>
      </w:pPr>
    </w:p>
    <w:p w:rsidR="00D735D8" w:rsidRPr="00846CBA" w:rsidRDefault="00AC675B" w:rsidP="000C57BD">
      <w:pPr>
        <w:pStyle w:val="Titre2"/>
        <w:spacing w:before="0" w:after="0" w:line="240" w:lineRule="auto"/>
        <w:jc w:val="both"/>
      </w:pPr>
      <w:r w:rsidRPr="00846CBA">
        <w:rPr>
          <w:b w:val="0"/>
          <w:color w:val="auto"/>
          <w:sz w:val="20"/>
          <w:szCs w:val="20"/>
        </w:rPr>
        <w:t>L’expérimentation</w:t>
      </w:r>
      <w:r w:rsidR="00D735D8" w:rsidRPr="00846CBA">
        <w:rPr>
          <w:b w:val="0"/>
          <w:color w:val="auto"/>
          <w:sz w:val="20"/>
          <w:szCs w:val="20"/>
        </w:rPr>
        <w:t xml:space="preserve"> reste néanmoins insuffisamment utilisée pour stimuler l’innovation</w:t>
      </w:r>
      <w:r w:rsidRPr="00846CBA">
        <w:rPr>
          <w:b w:val="0"/>
          <w:color w:val="auto"/>
          <w:sz w:val="20"/>
          <w:szCs w:val="20"/>
        </w:rPr>
        <w:t xml:space="preserve"> </w:t>
      </w:r>
      <w:r w:rsidR="00D735D8" w:rsidRPr="00846CBA">
        <w:rPr>
          <w:color w:val="auto"/>
          <w:sz w:val="20"/>
          <w:szCs w:val="20"/>
        </w:rPr>
        <w:t>car ce dispositif est méconnu des acteurs économiques faute d’un interlocuteur unique et d’une procédure formalisée pour saisir l’administration.</w:t>
      </w:r>
    </w:p>
    <w:p w:rsidR="00AC675B" w:rsidRDefault="00AC675B" w:rsidP="000C57BD">
      <w:pPr>
        <w:spacing w:after="0" w:line="240" w:lineRule="auto"/>
      </w:pPr>
    </w:p>
    <w:p w:rsidR="00AC675B" w:rsidRPr="00846CBA" w:rsidRDefault="007E3FC0" w:rsidP="000C57BD">
      <w:pPr>
        <w:pStyle w:val="Titre2"/>
        <w:spacing w:before="0" w:after="0" w:line="240" w:lineRule="auto"/>
        <w:rPr>
          <w:smallCaps/>
        </w:rPr>
      </w:pPr>
      <w:r>
        <w:rPr>
          <w:smallCaps/>
        </w:rPr>
        <w:t>F</w:t>
      </w:r>
      <w:r w:rsidR="00AC675B" w:rsidRPr="00846CBA" w:rsidDel="00700B0B">
        <w:rPr>
          <w:smallCaps/>
        </w:rPr>
        <w:t>rance Expérimentation place l</w:t>
      </w:r>
      <w:r w:rsidR="00AC675B" w:rsidRPr="00846CBA">
        <w:rPr>
          <w:smallCaps/>
        </w:rPr>
        <w:t>es acteurs économiques à l’initiative de la</w:t>
      </w:r>
      <w:r w:rsidR="00AC675B" w:rsidRPr="00846CBA" w:rsidDel="00700B0B">
        <w:rPr>
          <w:smallCaps/>
        </w:rPr>
        <w:t xml:space="preserve"> démarche d’expérimentation</w:t>
      </w:r>
    </w:p>
    <w:p w:rsidR="000C57BD" w:rsidRDefault="000C57BD" w:rsidP="000C57BD">
      <w:pPr>
        <w:pStyle w:val="textecourant"/>
        <w:spacing w:after="0" w:line="240" w:lineRule="auto"/>
      </w:pPr>
    </w:p>
    <w:p w:rsidR="007E3FC0" w:rsidRDefault="00AC675B" w:rsidP="000C57BD">
      <w:pPr>
        <w:pStyle w:val="textecourant"/>
        <w:spacing w:after="0" w:line="240" w:lineRule="auto"/>
      </w:pPr>
      <w:r>
        <w:t xml:space="preserve">France Expérimentation veut faire de l’expérimentation un outil simple et efficace pour les acteurs économiques. </w:t>
      </w:r>
    </w:p>
    <w:p w:rsidR="000C57BD" w:rsidRDefault="000C57BD" w:rsidP="000C57BD">
      <w:pPr>
        <w:pStyle w:val="textecourant"/>
        <w:spacing w:after="0" w:line="240" w:lineRule="auto"/>
        <w:rPr>
          <w:b/>
        </w:rPr>
      </w:pPr>
    </w:p>
    <w:p w:rsidR="00AC675B" w:rsidRPr="00846CBA" w:rsidRDefault="00AC675B" w:rsidP="000C57BD">
      <w:pPr>
        <w:pStyle w:val="textecourant"/>
        <w:spacing w:after="0" w:line="240" w:lineRule="auto"/>
        <w:rPr>
          <w:b/>
        </w:rPr>
      </w:pPr>
      <w:r w:rsidRPr="00846CBA">
        <w:rPr>
          <w:b/>
        </w:rPr>
        <w:t xml:space="preserve">Elle leur propose </w:t>
      </w:r>
      <w:r w:rsidRPr="00846CBA" w:rsidDel="00700B0B">
        <w:rPr>
          <w:b/>
        </w:rPr>
        <w:t>d’exprimer</w:t>
      </w:r>
      <w:r w:rsidRPr="00846CBA">
        <w:rPr>
          <w:b/>
        </w:rPr>
        <w:t xml:space="preserve"> eux-mêmes</w:t>
      </w:r>
      <w:r w:rsidRPr="00846CBA" w:rsidDel="00700B0B">
        <w:rPr>
          <w:b/>
        </w:rPr>
        <w:t xml:space="preserve"> leurs besoins d’adaptation des normes</w:t>
      </w:r>
      <w:r w:rsidRPr="00846CBA">
        <w:rPr>
          <w:b/>
        </w:rPr>
        <w:t xml:space="preserve"> juridiques</w:t>
      </w:r>
      <w:r w:rsidRPr="00846CBA" w:rsidDel="00700B0B">
        <w:rPr>
          <w:b/>
        </w:rPr>
        <w:t xml:space="preserve"> et des procé</w:t>
      </w:r>
      <w:r w:rsidRPr="00846CBA">
        <w:rPr>
          <w:b/>
        </w:rPr>
        <w:t xml:space="preserve">dures administratives </w:t>
      </w:r>
      <w:r w:rsidRPr="007E3FC0">
        <w:t xml:space="preserve">auprès d’un interlocuteur unique et dans le cadre d’un dispositif clair, transparent et réactif. </w:t>
      </w:r>
    </w:p>
    <w:p w:rsidR="000C57BD" w:rsidRDefault="000C57BD" w:rsidP="000C57BD">
      <w:pPr>
        <w:pStyle w:val="textecourant"/>
        <w:spacing w:after="0" w:line="240" w:lineRule="auto"/>
      </w:pPr>
    </w:p>
    <w:p w:rsidR="00AC675B" w:rsidRPr="007E3FC0" w:rsidRDefault="00AC675B" w:rsidP="000C57BD">
      <w:pPr>
        <w:pStyle w:val="textecourant"/>
        <w:spacing w:after="0" w:line="240" w:lineRule="auto"/>
      </w:pPr>
      <w:r w:rsidRPr="007E3FC0">
        <w:t>L’objectif est de faciliter et d’intensifier la mise en œuvre du droit à l’expérimentation pour en faire un outil au service des acteurs de l’innovation.</w:t>
      </w:r>
    </w:p>
    <w:p w:rsidR="00AC675B" w:rsidRPr="00846CBA" w:rsidRDefault="00AC675B" w:rsidP="000C57BD">
      <w:pPr>
        <w:spacing w:after="0" w:line="240" w:lineRule="auto"/>
      </w:pPr>
    </w:p>
    <w:p w:rsidR="00D735D8" w:rsidRDefault="00D735D8" w:rsidP="000C57BD">
      <w:pPr>
        <w:pStyle w:val="textecourant"/>
        <w:spacing w:after="0" w:line="240" w:lineRule="auto"/>
        <w:rPr>
          <w:rFonts w:asciiTheme="majorHAnsi" w:eastAsiaTheme="majorEastAsia" w:hAnsiTheme="majorHAnsi" w:cstheme="majorBidi"/>
          <w:b/>
          <w:bCs/>
          <w:color w:val="4F81BD" w:themeColor="accent1"/>
          <w:sz w:val="26"/>
          <w:szCs w:val="26"/>
        </w:rPr>
      </w:pPr>
      <w:bookmarkStart w:id="4" w:name="_Toc454565078"/>
    </w:p>
    <w:p w:rsidR="00D735D8" w:rsidRPr="008E729F" w:rsidRDefault="00D735D8" w:rsidP="000C57BD">
      <w:pPr>
        <w:pStyle w:val="Titre1"/>
        <w:spacing w:before="0" w:after="0" w:line="240" w:lineRule="auto"/>
      </w:pPr>
      <w:bookmarkStart w:id="5" w:name="_Toc468469038"/>
      <w:r w:rsidRPr="008E729F">
        <w:t>France Expérimentation : comment ça marche ?</w:t>
      </w:r>
      <w:bookmarkEnd w:id="4"/>
      <w:bookmarkEnd w:id="5"/>
    </w:p>
    <w:p w:rsidR="000C57BD" w:rsidRDefault="000C57BD" w:rsidP="000C57BD">
      <w:pPr>
        <w:pStyle w:val="Titre2"/>
        <w:spacing w:before="0" w:after="0" w:line="240" w:lineRule="auto"/>
        <w:jc w:val="both"/>
        <w:rPr>
          <w:color w:val="auto"/>
        </w:rPr>
      </w:pPr>
    </w:p>
    <w:p w:rsidR="00027835" w:rsidRDefault="00027835" w:rsidP="000C57BD">
      <w:pPr>
        <w:pStyle w:val="Titre2"/>
        <w:spacing w:before="0" w:after="0" w:line="240" w:lineRule="auto"/>
        <w:jc w:val="both"/>
        <w:rPr>
          <w:color w:val="auto"/>
        </w:rPr>
      </w:pPr>
      <w:r w:rsidRPr="00846CBA">
        <w:rPr>
          <w:color w:val="auto"/>
        </w:rPr>
        <w:t xml:space="preserve">Un premier appel à projets est lancé </w:t>
      </w:r>
      <w:r>
        <w:rPr>
          <w:color w:val="auto"/>
        </w:rPr>
        <w:t>à l’occasion de la création de</w:t>
      </w:r>
      <w:r w:rsidRPr="00846CBA">
        <w:rPr>
          <w:color w:val="auto"/>
        </w:rPr>
        <w:t xml:space="preserve"> France Expérimentation.</w:t>
      </w:r>
    </w:p>
    <w:p w:rsidR="00027835" w:rsidRPr="00846CBA" w:rsidRDefault="00027835" w:rsidP="000C57BD">
      <w:pPr>
        <w:spacing w:after="0" w:line="240" w:lineRule="auto"/>
      </w:pPr>
    </w:p>
    <w:p w:rsidR="00D735D8" w:rsidRPr="008E729F" w:rsidRDefault="00D735D8" w:rsidP="000C57BD">
      <w:pPr>
        <w:pStyle w:val="Titre2"/>
        <w:spacing w:before="0" w:after="0" w:line="240" w:lineRule="auto"/>
      </w:pPr>
      <w:r w:rsidRPr="008E729F">
        <w:t xml:space="preserve">A qui </w:t>
      </w:r>
      <w:r w:rsidR="00027835">
        <w:t xml:space="preserve">il </w:t>
      </w:r>
      <w:r w:rsidRPr="008E729F">
        <w:t>s’adresse ?</w:t>
      </w:r>
    </w:p>
    <w:p w:rsidR="000C57BD" w:rsidRDefault="000C57BD" w:rsidP="000C57BD">
      <w:pPr>
        <w:pStyle w:val="textecourant"/>
        <w:spacing w:after="0" w:line="240" w:lineRule="auto"/>
      </w:pPr>
    </w:p>
    <w:p w:rsidR="0061371A" w:rsidRDefault="0061371A" w:rsidP="000C57BD">
      <w:pPr>
        <w:pStyle w:val="textecourant"/>
        <w:spacing w:after="0" w:line="240" w:lineRule="auto"/>
      </w:pPr>
      <w:r w:rsidRPr="0061371A">
        <w:t xml:space="preserve">Il s’adresse aux </w:t>
      </w:r>
      <w:r w:rsidR="00272D96">
        <w:t>personnes</w:t>
      </w:r>
      <w:r w:rsidRPr="0061371A">
        <w:t xml:space="preserve"> morales ou physiques</w:t>
      </w:r>
      <w:r w:rsidR="007E3FC0">
        <w:t> </w:t>
      </w:r>
      <w:r w:rsidR="00272D96">
        <w:t>(</w:t>
      </w:r>
      <w:r w:rsidR="007E3FC0">
        <w:t>entreprises, associations, …</w:t>
      </w:r>
      <w:r w:rsidRPr="0061371A">
        <w:t>) porteu</w:t>
      </w:r>
      <w:r w:rsidR="00C93E97">
        <w:t>se</w:t>
      </w:r>
      <w:r w:rsidRPr="0061371A">
        <w:t xml:space="preserve">s d’un projet innovant et ambitieux dont le développement est freiné ou entravé par certaines dispositions </w:t>
      </w:r>
      <w:r w:rsidR="00C93E97">
        <w:t>réglementaires</w:t>
      </w:r>
      <w:r w:rsidRPr="0061371A">
        <w:t xml:space="preserve"> (décret ou arrêté).</w:t>
      </w:r>
    </w:p>
    <w:p w:rsidR="00272D96" w:rsidRPr="0061371A" w:rsidRDefault="00272D96" w:rsidP="000C57BD">
      <w:pPr>
        <w:pStyle w:val="textecourant"/>
        <w:spacing w:after="0" w:line="240" w:lineRule="auto"/>
      </w:pPr>
    </w:p>
    <w:p w:rsidR="00D735D8" w:rsidRPr="00D32A39" w:rsidRDefault="00D735D8" w:rsidP="000C57BD">
      <w:pPr>
        <w:pStyle w:val="Titre2"/>
        <w:spacing w:before="0" w:after="0" w:line="240" w:lineRule="auto"/>
      </w:pPr>
      <w:r w:rsidRPr="00D32A39">
        <w:t>Quels sont les projets éligibles ?</w:t>
      </w:r>
    </w:p>
    <w:p w:rsidR="000C57BD" w:rsidRDefault="000C57BD" w:rsidP="000C57BD">
      <w:pPr>
        <w:pStyle w:val="textecourant"/>
        <w:spacing w:after="0" w:line="240" w:lineRule="auto"/>
      </w:pPr>
    </w:p>
    <w:p w:rsidR="00D735D8" w:rsidRDefault="00D735D8" w:rsidP="000C57BD">
      <w:pPr>
        <w:pStyle w:val="textecourant"/>
        <w:spacing w:after="0" w:line="240" w:lineRule="auto"/>
      </w:pPr>
      <w:r w:rsidRPr="00D32A39">
        <w:t xml:space="preserve">Les dossiers déposés </w:t>
      </w:r>
      <w:r>
        <w:t xml:space="preserve">doivent proposer une adaptation du cadre réglementaire permettant à terme la </w:t>
      </w:r>
      <w:r w:rsidRPr="009A7FF6">
        <w:rPr>
          <w:b/>
        </w:rPr>
        <w:t>mise sur le marché de produits ou services nouveaux</w:t>
      </w:r>
      <w:r>
        <w:t xml:space="preserve">. </w:t>
      </w:r>
    </w:p>
    <w:p w:rsidR="000C57BD" w:rsidRDefault="000C57BD" w:rsidP="000C57BD">
      <w:pPr>
        <w:pStyle w:val="textecourant"/>
        <w:spacing w:after="0" w:line="240" w:lineRule="auto"/>
      </w:pPr>
    </w:p>
    <w:p w:rsidR="00D735D8" w:rsidRDefault="00D735D8" w:rsidP="000C57BD">
      <w:pPr>
        <w:pStyle w:val="textecourant"/>
        <w:spacing w:after="0" w:line="240" w:lineRule="auto"/>
      </w:pPr>
      <w:r>
        <w:t>Le détail des critères d’éligibilité des projets est précisé dans le cahier des charges de l’appel à projets, disponible sur le site Internet.</w:t>
      </w:r>
    </w:p>
    <w:p w:rsidR="000C57BD" w:rsidRDefault="000C57BD" w:rsidP="000C57BD">
      <w:pPr>
        <w:pStyle w:val="textecourant"/>
        <w:spacing w:after="0" w:line="240" w:lineRule="auto"/>
      </w:pPr>
    </w:p>
    <w:p w:rsidR="00D735D8" w:rsidRDefault="00313954" w:rsidP="000C57BD">
      <w:pPr>
        <w:pStyle w:val="textecourant"/>
        <w:spacing w:after="0" w:line="240" w:lineRule="auto"/>
      </w:pPr>
      <w:r>
        <w:t>Dans le cadre du premier appel à projets, l</w:t>
      </w:r>
      <w:r w:rsidR="00D735D8" w:rsidRPr="00C77CDC">
        <w:t xml:space="preserve">es projets sollicitant une dérogation à une norme émise par les institutions de l’Union européenne (règlement européen, directive européenne, etc.), à une norme de niveau législatif, ou à une réglementation relevant d’une autorité administrative indépendante ne </w:t>
      </w:r>
      <w:r w:rsidR="00D735D8" w:rsidRPr="00C77CDC">
        <w:lastRenderedPageBreak/>
        <w:t>relè</w:t>
      </w:r>
      <w:r w:rsidR="00D735D8">
        <w:t>vent pas à ce stade du champ de France Expérimentation</w:t>
      </w:r>
      <w:r w:rsidR="00D735D8" w:rsidRPr="00C77CDC">
        <w:t>.</w:t>
      </w:r>
      <w:r w:rsidR="00D735D8">
        <w:t xml:space="preserve"> Les dérogations pourront être étendues à termes à ces normes.</w:t>
      </w:r>
    </w:p>
    <w:p w:rsidR="000C57BD" w:rsidRPr="000C57BD" w:rsidRDefault="000C57BD" w:rsidP="000C57BD">
      <w:pPr>
        <w:pStyle w:val="Titre2"/>
        <w:spacing w:before="0" w:after="0" w:line="240" w:lineRule="auto"/>
        <w:rPr>
          <w:color w:val="auto"/>
        </w:rPr>
      </w:pPr>
    </w:p>
    <w:p w:rsidR="00D735D8" w:rsidRDefault="00D735D8" w:rsidP="000C57BD">
      <w:pPr>
        <w:pStyle w:val="Titre2"/>
        <w:spacing w:before="0" w:after="0" w:line="240" w:lineRule="auto"/>
      </w:pPr>
      <w:r w:rsidRPr="00CF36EB">
        <w:t>Quel est le cadre juridique ?</w:t>
      </w:r>
    </w:p>
    <w:p w:rsidR="000C57BD" w:rsidRDefault="000C57BD" w:rsidP="000C57BD">
      <w:pPr>
        <w:pStyle w:val="textecourant"/>
        <w:spacing w:after="0" w:line="240" w:lineRule="auto"/>
      </w:pPr>
    </w:p>
    <w:p w:rsidR="00D735D8" w:rsidRDefault="00D735D8" w:rsidP="000C57BD">
      <w:pPr>
        <w:pStyle w:val="textecourant"/>
        <w:spacing w:after="0" w:line="240" w:lineRule="auto"/>
      </w:pPr>
      <w:r>
        <w:t>Les dérogations à des dispositions réglementaires (décret ou arrêté)</w:t>
      </w:r>
      <w:r w:rsidRPr="00D32A39" w:rsidDel="00CD0B12">
        <w:t xml:space="preserve"> s’inscrivent dans le cadre de l’article 37-1 de la Constitution, qui autorise notamment le titulaire du pouvoir réglementaire à mettre en œuvre des dispositions expérimentales pendant une durée limitée sur un</w:t>
      </w:r>
      <w:r>
        <w:t>e</w:t>
      </w:r>
      <w:r w:rsidRPr="00D32A39" w:rsidDel="00CD0B12">
        <w:t xml:space="preserve"> partie du territoire français ou pour une catégorie d’acteurs. </w:t>
      </w:r>
    </w:p>
    <w:p w:rsidR="00D735D8" w:rsidRDefault="00D735D8" w:rsidP="000C57BD">
      <w:pPr>
        <w:pStyle w:val="textecourant"/>
        <w:spacing w:after="0" w:line="240" w:lineRule="auto"/>
      </w:pPr>
      <w:r w:rsidRPr="00D32A39" w:rsidDel="00CD0B12">
        <w:t xml:space="preserve">En conséquence, cela signifie que les dérogations qui pourront être accordées à un projet bénéficieront également </w:t>
      </w:r>
      <w:r>
        <w:t>à tous les</w:t>
      </w:r>
      <w:r w:rsidRPr="00D32A39" w:rsidDel="00CD0B12">
        <w:t xml:space="preserve"> </w:t>
      </w:r>
      <w:r w:rsidR="001C1544">
        <w:t>acteurs</w:t>
      </w:r>
      <w:r w:rsidR="001C1544" w:rsidRPr="00D32A39" w:rsidDel="00CD0B12">
        <w:t xml:space="preserve"> </w:t>
      </w:r>
      <w:r w:rsidRPr="00D32A39" w:rsidDel="00CD0B12">
        <w:t xml:space="preserve">qui se situent dans le périmètre de l’expérimentation. </w:t>
      </w:r>
    </w:p>
    <w:p w:rsidR="00D735D8" w:rsidRDefault="00D735D8" w:rsidP="000C57BD">
      <w:pPr>
        <w:pStyle w:val="textecourant"/>
        <w:spacing w:after="0" w:line="240" w:lineRule="auto"/>
      </w:pPr>
      <w:r>
        <w:t xml:space="preserve">La décision qui sera prise sur chaque projet ne pourra être contestée dans la mesure où elle relève </w:t>
      </w:r>
      <w:r w:rsidRPr="00CF36EB">
        <w:rPr>
          <w:i/>
        </w:rPr>
        <w:t>in fine</w:t>
      </w:r>
      <w:r>
        <w:t xml:space="preserve"> de la libre appréciation de l’autorité investie du pouvoir réglementaire.  </w:t>
      </w:r>
    </w:p>
    <w:p w:rsidR="00272D96" w:rsidRPr="000C57BD" w:rsidRDefault="00272D96" w:rsidP="000C57BD">
      <w:pPr>
        <w:pStyle w:val="Titre2"/>
        <w:spacing w:before="0" w:after="0" w:line="240" w:lineRule="auto"/>
        <w:rPr>
          <w:color w:val="auto"/>
        </w:rPr>
      </w:pPr>
    </w:p>
    <w:p w:rsidR="00D735D8" w:rsidRPr="008E729F" w:rsidRDefault="00D735D8" w:rsidP="000C57BD">
      <w:pPr>
        <w:pStyle w:val="Titre2"/>
        <w:spacing w:before="0" w:after="0" w:line="240" w:lineRule="auto"/>
      </w:pPr>
      <w:r w:rsidRPr="008E729F">
        <w:t xml:space="preserve">Comment préparer et déposer un dossier ? </w:t>
      </w:r>
    </w:p>
    <w:p w:rsidR="000C57BD" w:rsidRDefault="000C57BD" w:rsidP="000C57BD">
      <w:pPr>
        <w:pStyle w:val="textecourant"/>
        <w:spacing w:after="0" w:line="240" w:lineRule="auto"/>
      </w:pPr>
    </w:p>
    <w:p w:rsidR="00D735D8" w:rsidRPr="008E729F" w:rsidRDefault="00D735D8" w:rsidP="000C57BD">
      <w:pPr>
        <w:pStyle w:val="textecourant"/>
        <w:spacing w:after="0" w:line="240" w:lineRule="auto"/>
        <w:rPr>
          <w:rStyle w:val="Lienhypertexte"/>
          <w:u w:val="none"/>
        </w:rPr>
      </w:pPr>
      <w:r w:rsidRPr="00D32A39">
        <w:t xml:space="preserve">Les dossiers devront se conformer au modèle disponible sur le site </w:t>
      </w:r>
      <w:r w:rsidR="00272D96">
        <w:t>I</w:t>
      </w:r>
      <w:r w:rsidRPr="00D32A39">
        <w:t>nternet d</w:t>
      </w:r>
      <w:r>
        <w:t>e France Expérimentation</w:t>
      </w:r>
      <w:r w:rsidRPr="00D32A39">
        <w:t xml:space="preserve">, à l’adresse suivante : </w:t>
      </w:r>
      <w:hyperlink r:id="rId11" w:history="1">
        <w:r w:rsidRPr="008E729F">
          <w:rPr>
            <w:rStyle w:val="Lienhypertexte"/>
            <w:u w:val="none"/>
          </w:rPr>
          <w:t>www.entreprises.gouv.fr/france-experimentation</w:t>
        </w:r>
      </w:hyperlink>
    </w:p>
    <w:p w:rsidR="000C57BD" w:rsidRDefault="000C57BD" w:rsidP="000C57BD">
      <w:pPr>
        <w:pStyle w:val="textecourant"/>
        <w:spacing w:after="0" w:line="240" w:lineRule="auto"/>
      </w:pPr>
    </w:p>
    <w:p w:rsidR="00D735D8" w:rsidRDefault="00D735D8" w:rsidP="000C57BD">
      <w:pPr>
        <w:pStyle w:val="textecourant"/>
        <w:spacing w:after="0" w:line="240" w:lineRule="auto"/>
      </w:pPr>
      <w:r>
        <w:t>Il</w:t>
      </w:r>
      <w:r w:rsidRPr="00F02EE4">
        <w:t xml:space="preserve">s doivent comporter, outre les informations sur l’identité </w:t>
      </w:r>
      <w:r>
        <w:t>du ou des porteurs du projet</w:t>
      </w:r>
      <w:r w:rsidRPr="00F02EE4">
        <w:t>, une présentation du projet (contexte, innovation proposée, impacts attendus…), une description de la contrainte à lever accompagnée d’une proposition de solution juridique susceptible de permettre le développement du projet, une estimation de la durée de dérogation à la réglementation nécessaire au développement du projet et des propositions relatives aux modalités d’évaluation de son impact socio-économique.</w:t>
      </w:r>
    </w:p>
    <w:p w:rsidR="000C57BD" w:rsidRDefault="000C57BD" w:rsidP="000C57BD">
      <w:pPr>
        <w:pStyle w:val="textecourant"/>
        <w:spacing w:after="0" w:line="240" w:lineRule="auto"/>
      </w:pPr>
    </w:p>
    <w:p w:rsidR="00D735D8" w:rsidRPr="008E729F" w:rsidRDefault="00D735D8" w:rsidP="000C57BD">
      <w:pPr>
        <w:pStyle w:val="textecourant"/>
        <w:spacing w:after="0" w:line="240" w:lineRule="auto"/>
        <w:rPr>
          <w:rStyle w:val="Lienhypertexte"/>
          <w:u w:val="none"/>
        </w:rPr>
      </w:pPr>
      <w:r w:rsidRPr="00D32A39">
        <w:t>Les dossiers doivent être envoyés, sous forme électronique, à l’adresse</w:t>
      </w:r>
      <w:r>
        <w:t xml:space="preserve"> unique</w:t>
      </w:r>
      <w:r w:rsidRPr="00D32A39">
        <w:t xml:space="preserve"> suivante : </w:t>
      </w:r>
      <w:hyperlink r:id="rId12" w:history="1">
        <w:r w:rsidRPr="008E729F">
          <w:rPr>
            <w:rStyle w:val="Lienhypertexte"/>
            <w:u w:val="none"/>
          </w:rPr>
          <w:t>france-experimentation@finances.gouv.fr</w:t>
        </w:r>
      </w:hyperlink>
    </w:p>
    <w:p w:rsidR="000C57BD" w:rsidRDefault="000C57BD" w:rsidP="000C57BD">
      <w:pPr>
        <w:pStyle w:val="textecourant"/>
        <w:spacing w:after="0" w:line="240" w:lineRule="auto"/>
      </w:pPr>
    </w:p>
    <w:p w:rsidR="00272D96" w:rsidRDefault="00D735D8" w:rsidP="000C57BD">
      <w:pPr>
        <w:pStyle w:val="textecourant"/>
        <w:spacing w:after="0" w:line="240" w:lineRule="auto"/>
      </w:pPr>
      <w:r w:rsidRPr="00D32A39">
        <w:t>Un accusé de réception sera envoyé par courriel</w:t>
      </w:r>
      <w:r>
        <w:t>.</w:t>
      </w:r>
    </w:p>
    <w:p w:rsidR="000C57BD" w:rsidRDefault="000C57BD" w:rsidP="000C57BD">
      <w:pPr>
        <w:pStyle w:val="textecourant"/>
        <w:spacing w:after="0" w:line="240" w:lineRule="auto"/>
      </w:pPr>
    </w:p>
    <w:p w:rsidR="000C57BD" w:rsidRDefault="000C57BD" w:rsidP="000C57BD">
      <w:pPr>
        <w:pStyle w:val="textecourant"/>
        <w:spacing w:after="0" w:line="240" w:lineRule="auto"/>
      </w:pPr>
    </w:p>
    <w:p w:rsidR="00D735D8" w:rsidRPr="009A7FF6" w:rsidRDefault="00D735D8" w:rsidP="000C57BD">
      <w:pPr>
        <w:pStyle w:val="Titre2"/>
        <w:spacing w:before="0" w:after="0" w:line="240" w:lineRule="auto"/>
      </w:pPr>
      <w:r w:rsidRPr="009A7FF6">
        <w:t>Qui peut m’aider </w:t>
      </w:r>
      <w:r>
        <w:t xml:space="preserve">à construire mon dossier </w:t>
      </w:r>
      <w:r w:rsidRPr="009A7FF6">
        <w:t>?</w:t>
      </w:r>
    </w:p>
    <w:p w:rsidR="000C57BD" w:rsidRDefault="000C57BD" w:rsidP="000C57BD">
      <w:pPr>
        <w:pStyle w:val="textecourant"/>
        <w:spacing w:after="0" w:line="240" w:lineRule="auto"/>
        <w:rPr>
          <w:rStyle w:val="textecourantCar"/>
        </w:rPr>
      </w:pPr>
    </w:p>
    <w:p w:rsidR="00D735D8" w:rsidRDefault="00D735D8" w:rsidP="000C57BD">
      <w:pPr>
        <w:pStyle w:val="textecourant"/>
        <w:spacing w:after="0" w:line="240" w:lineRule="auto"/>
      </w:pPr>
      <w:r w:rsidRPr="008E729F">
        <w:rPr>
          <w:rStyle w:val="textecourantCar"/>
        </w:rPr>
        <w:t xml:space="preserve">Des points de </w:t>
      </w:r>
      <w:r w:rsidRPr="00272D96">
        <w:rPr>
          <w:rStyle w:val="textecourantCar"/>
        </w:rPr>
        <w:t>contact « France Expérimentation » dans chaque DIRECCTE (liste disponible sur le site internet</w:t>
      </w:r>
      <w:r w:rsidRPr="00272D96">
        <w:t xml:space="preserve"> </w:t>
      </w:r>
      <w:hyperlink r:id="rId13" w:history="1">
        <w:r w:rsidRPr="00846CBA">
          <w:rPr>
            <w:rStyle w:val="Lienhypertexte"/>
            <w:u w:val="none"/>
          </w:rPr>
          <w:t>www.entreprises.gouv.fr/france-experimentation</w:t>
        </w:r>
      </w:hyperlink>
      <w:r w:rsidRPr="00272D96">
        <w:t>) peuvent être sollicités à tout moment par les porteurs de projet afin de leur apporter un accompagnement de premier niveau (éligibilité, intérêt, qualité du dossier…) et une information</w:t>
      </w:r>
      <w:r w:rsidRPr="00F02EE4">
        <w:t xml:space="preserve"> sur l’éta</w:t>
      </w:r>
      <w:r w:rsidRPr="00EB391A">
        <w:t>t d’avancement de leur dossier</w:t>
      </w:r>
      <w:r>
        <w:t>.</w:t>
      </w:r>
    </w:p>
    <w:p w:rsidR="000C57BD" w:rsidRDefault="000C57BD" w:rsidP="000C57BD">
      <w:pPr>
        <w:pStyle w:val="textecourant"/>
        <w:spacing w:after="0" w:line="240" w:lineRule="auto"/>
      </w:pPr>
    </w:p>
    <w:p w:rsidR="00272D96" w:rsidRDefault="00D735D8" w:rsidP="000C57BD">
      <w:pPr>
        <w:pStyle w:val="textecourant"/>
        <w:spacing w:after="0" w:line="240" w:lineRule="auto"/>
      </w:pPr>
      <w:r>
        <w:t>Une réponse sera systématiquement apportée sous 5 jours ouvrés.</w:t>
      </w:r>
    </w:p>
    <w:p w:rsidR="00272D96" w:rsidRDefault="00272D96" w:rsidP="000C57BD">
      <w:pPr>
        <w:pStyle w:val="Titre2"/>
        <w:spacing w:before="0" w:after="0" w:line="240" w:lineRule="auto"/>
        <w:rPr>
          <w:color w:val="auto"/>
        </w:rPr>
      </w:pPr>
    </w:p>
    <w:p w:rsidR="000C57BD" w:rsidRPr="000C57BD" w:rsidRDefault="000C57BD" w:rsidP="000C57BD">
      <w:pPr>
        <w:spacing w:after="0" w:line="240" w:lineRule="auto"/>
      </w:pPr>
    </w:p>
    <w:p w:rsidR="00D735D8" w:rsidRDefault="00D735D8" w:rsidP="000C57BD">
      <w:pPr>
        <w:pStyle w:val="Titre2"/>
        <w:spacing w:before="0" w:after="0" w:line="240" w:lineRule="auto"/>
      </w:pPr>
      <w:r w:rsidRPr="00D32A39">
        <w:t>Quel est le calendrier ?</w:t>
      </w:r>
    </w:p>
    <w:p w:rsidR="000C57BD" w:rsidRPr="000C57BD" w:rsidRDefault="000C57BD" w:rsidP="000C57BD">
      <w:pPr>
        <w:spacing w:after="0" w:line="240" w:lineRule="auto"/>
      </w:pPr>
    </w:p>
    <w:p w:rsidR="00D735D8" w:rsidRPr="008E729F" w:rsidRDefault="00D735D8" w:rsidP="000C57BD">
      <w:pPr>
        <w:pStyle w:val="listepuce"/>
        <w:spacing w:after="0" w:line="240" w:lineRule="auto"/>
        <w:jc w:val="both"/>
      </w:pPr>
      <w:r w:rsidRPr="008E729F">
        <w:t>29 juin 2016 : ouverture de l’appel à projets ;</w:t>
      </w:r>
    </w:p>
    <w:p w:rsidR="00D735D8" w:rsidRPr="008E729F" w:rsidRDefault="00D735D8" w:rsidP="000C57BD">
      <w:pPr>
        <w:pStyle w:val="listepuce"/>
        <w:spacing w:after="0" w:line="240" w:lineRule="auto"/>
        <w:jc w:val="both"/>
      </w:pPr>
      <w:r w:rsidRPr="008E729F">
        <w:t>31 juillet 2016 : premier relevé intermédiaire des dossiers ;</w:t>
      </w:r>
    </w:p>
    <w:p w:rsidR="00D735D8" w:rsidRPr="008E729F" w:rsidRDefault="00D735D8" w:rsidP="000C57BD">
      <w:pPr>
        <w:pStyle w:val="listepuce"/>
        <w:spacing w:after="0" w:line="240" w:lineRule="auto"/>
        <w:jc w:val="both"/>
      </w:pPr>
      <w:r w:rsidRPr="008E729F">
        <w:t xml:space="preserve">Septembre 2016 : annonce des premières expérimentations retenues par le Conseil de la simplification pour les entreprises ; </w:t>
      </w:r>
    </w:p>
    <w:p w:rsidR="00D735D8" w:rsidRPr="008E729F" w:rsidRDefault="00D735D8" w:rsidP="000C57BD">
      <w:pPr>
        <w:pStyle w:val="listepuce"/>
        <w:spacing w:after="0" w:line="240" w:lineRule="auto"/>
        <w:jc w:val="both"/>
      </w:pPr>
      <w:r w:rsidRPr="008E729F">
        <w:t>30 septembre 2016 : second relevé intermédiaire des dossiers ;</w:t>
      </w:r>
    </w:p>
    <w:p w:rsidR="00D735D8" w:rsidRPr="008E729F" w:rsidRDefault="00D735D8" w:rsidP="000C57BD">
      <w:pPr>
        <w:pStyle w:val="listepuce"/>
        <w:spacing w:after="0" w:line="240" w:lineRule="auto"/>
        <w:jc w:val="both"/>
      </w:pPr>
      <w:r w:rsidRPr="008E729F">
        <w:t xml:space="preserve">Automne 2016 : </w:t>
      </w:r>
      <w:r w:rsidR="00846CBA">
        <w:t>annonces</w:t>
      </w:r>
      <w:r w:rsidRPr="008E729F">
        <w:t xml:space="preserve"> des </w:t>
      </w:r>
      <w:r w:rsidR="00846CBA">
        <w:t xml:space="preserve">premières </w:t>
      </w:r>
      <w:r w:rsidRPr="008E729F">
        <w:t>expérimentations ;</w:t>
      </w:r>
    </w:p>
    <w:p w:rsidR="00D735D8" w:rsidRPr="008E729F" w:rsidRDefault="00D735D8" w:rsidP="000C57BD">
      <w:pPr>
        <w:pStyle w:val="listepuce"/>
        <w:spacing w:after="0" w:line="240" w:lineRule="auto"/>
        <w:jc w:val="both"/>
      </w:pPr>
      <w:r w:rsidRPr="008E729F">
        <w:t>31 décembre 2016 : fermeture de l’appel à projets ;</w:t>
      </w:r>
    </w:p>
    <w:p w:rsidR="00272D96" w:rsidRPr="00332DD3" w:rsidRDefault="00272D96" w:rsidP="000C57BD">
      <w:pPr>
        <w:pStyle w:val="Titre2"/>
        <w:spacing w:before="0" w:after="0" w:line="240" w:lineRule="auto"/>
        <w:rPr>
          <w:color w:val="auto"/>
        </w:rPr>
      </w:pPr>
    </w:p>
    <w:p w:rsidR="007B289D" w:rsidRDefault="007B289D" w:rsidP="000C57BD">
      <w:pPr>
        <w:spacing w:after="0" w:line="240" w:lineRule="auto"/>
        <w:rPr>
          <w:rFonts w:ascii="Arial" w:eastAsiaTheme="majorEastAsia" w:hAnsi="Arial" w:cs="Arial"/>
          <w:b/>
          <w:bCs/>
        </w:rPr>
      </w:pPr>
    </w:p>
    <w:p w:rsidR="00965285" w:rsidRDefault="00965285" w:rsidP="000C57BD">
      <w:pPr>
        <w:spacing w:after="0" w:line="240" w:lineRule="auto"/>
        <w:rPr>
          <w:rFonts w:ascii="Arial" w:eastAsiaTheme="majorEastAsia" w:hAnsi="Arial" w:cs="Arial"/>
          <w:b/>
          <w:bCs/>
        </w:rPr>
      </w:pPr>
    </w:p>
    <w:p w:rsidR="00965285" w:rsidRDefault="00965285" w:rsidP="000C57BD">
      <w:pPr>
        <w:spacing w:after="0" w:line="240" w:lineRule="auto"/>
        <w:rPr>
          <w:rFonts w:ascii="Arial" w:eastAsiaTheme="majorEastAsia" w:hAnsi="Arial" w:cs="Arial"/>
          <w:b/>
          <w:bCs/>
        </w:rPr>
      </w:pPr>
    </w:p>
    <w:p w:rsidR="00965285" w:rsidRDefault="00965285" w:rsidP="000C57BD">
      <w:pPr>
        <w:spacing w:after="0" w:line="240" w:lineRule="auto"/>
        <w:rPr>
          <w:rFonts w:ascii="Arial" w:eastAsiaTheme="majorEastAsia" w:hAnsi="Arial" w:cs="Arial"/>
          <w:b/>
          <w:bCs/>
        </w:rPr>
      </w:pPr>
    </w:p>
    <w:p w:rsidR="00965285" w:rsidRDefault="00965285" w:rsidP="000C57BD">
      <w:pPr>
        <w:spacing w:after="0" w:line="240" w:lineRule="auto"/>
        <w:rPr>
          <w:rFonts w:ascii="Arial" w:eastAsiaTheme="majorEastAsia" w:hAnsi="Arial" w:cs="Arial"/>
          <w:b/>
          <w:bCs/>
        </w:rPr>
      </w:pPr>
      <w:r>
        <w:rPr>
          <w:rFonts w:ascii="Arial" w:eastAsiaTheme="majorEastAsia" w:hAnsi="Arial" w:cs="Arial"/>
          <w:b/>
          <w:bCs/>
        </w:rPr>
        <w:t>*</w:t>
      </w:r>
    </w:p>
    <w:p w:rsidR="00965285" w:rsidRPr="00332DD3" w:rsidRDefault="00965285" w:rsidP="000C57BD">
      <w:pPr>
        <w:spacing w:after="0" w:line="240" w:lineRule="auto"/>
        <w:rPr>
          <w:rFonts w:ascii="Arial" w:eastAsiaTheme="majorEastAsia" w:hAnsi="Arial" w:cs="Arial"/>
          <w:b/>
          <w:bCs/>
        </w:rPr>
      </w:pPr>
    </w:p>
    <w:p w:rsidR="00D735D8" w:rsidRPr="00D32A39" w:rsidRDefault="00D735D8" w:rsidP="000C57BD">
      <w:pPr>
        <w:pStyle w:val="Titre2"/>
        <w:spacing w:before="0" w:after="0" w:line="240" w:lineRule="auto"/>
      </w:pPr>
      <w:r w:rsidRPr="00D32A39">
        <w:lastRenderedPageBreak/>
        <w:t xml:space="preserve">Comment sera prise la </w:t>
      </w:r>
      <w:r w:rsidRPr="00487F9C">
        <w:t>décision</w:t>
      </w:r>
      <w:r w:rsidRPr="00D32A39">
        <w:t> ?</w:t>
      </w:r>
    </w:p>
    <w:p w:rsidR="000C57BD" w:rsidRDefault="000C57BD" w:rsidP="000C57BD">
      <w:pPr>
        <w:pStyle w:val="textecourant"/>
        <w:spacing w:after="0" w:line="240" w:lineRule="auto"/>
      </w:pPr>
    </w:p>
    <w:p w:rsidR="00D735D8" w:rsidRDefault="00D735D8" w:rsidP="000C57BD">
      <w:pPr>
        <w:pStyle w:val="textecourant"/>
        <w:spacing w:after="0" w:line="240" w:lineRule="auto"/>
      </w:pPr>
      <w:r>
        <w:t>L’</w:t>
      </w:r>
      <w:r w:rsidRPr="00D32A39">
        <w:t xml:space="preserve">instruction des dossiers </w:t>
      </w:r>
      <w:r>
        <w:t xml:space="preserve">se fera </w:t>
      </w:r>
      <w:r w:rsidRPr="00D32A39">
        <w:t xml:space="preserve">en </w:t>
      </w:r>
      <w:r>
        <w:t>trois</w:t>
      </w:r>
      <w:r w:rsidRPr="00D32A39">
        <w:t xml:space="preserve"> phases : </w:t>
      </w:r>
    </w:p>
    <w:p w:rsidR="000C57BD" w:rsidRPr="00D32A39" w:rsidRDefault="000C57BD" w:rsidP="000C57BD">
      <w:pPr>
        <w:pStyle w:val="textecourant"/>
        <w:spacing w:after="0" w:line="240" w:lineRule="auto"/>
      </w:pPr>
    </w:p>
    <w:p w:rsidR="00D735D8" w:rsidRDefault="00D735D8" w:rsidP="000C57BD">
      <w:pPr>
        <w:pStyle w:val="listepuce"/>
        <w:spacing w:after="0" w:line="240" w:lineRule="auto"/>
        <w:jc w:val="both"/>
      </w:pPr>
      <w:r w:rsidRPr="0052565B">
        <w:rPr>
          <w:b/>
        </w:rPr>
        <w:t>Phase 1 :</w:t>
      </w:r>
      <w:r w:rsidRPr="00D32A39">
        <w:t xml:space="preserve"> </w:t>
      </w:r>
      <w:r>
        <w:t xml:space="preserve">une </w:t>
      </w:r>
      <w:r w:rsidRPr="00D32A39">
        <w:t xml:space="preserve">vérification de l’éligibilité et de l’intérêt économique des </w:t>
      </w:r>
      <w:r w:rsidRPr="008E729F">
        <w:t>projets</w:t>
      </w:r>
      <w:r w:rsidRPr="00D32A39">
        <w:t xml:space="preserve"> effectuée par la D</w:t>
      </w:r>
      <w:r>
        <w:t>irection générale des entreprises et les DIRECCTE</w:t>
      </w:r>
      <w:r w:rsidRPr="00D32A39">
        <w:t xml:space="preserve"> avec l’appui de la </w:t>
      </w:r>
      <w:r>
        <w:t>Direction générale du Trésor</w:t>
      </w:r>
      <w:r w:rsidRPr="00D32A39">
        <w:t> ;</w:t>
      </w:r>
    </w:p>
    <w:p w:rsidR="000C57BD" w:rsidRPr="00D32A39" w:rsidRDefault="000C57BD" w:rsidP="000C57BD">
      <w:pPr>
        <w:pStyle w:val="listepuce"/>
        <w:numPr>
          <w:ilvl w:val="0"/>
          <w:numId w:val="0"/>
        </w:numPr>
        <w:spacing w:after="0" w:line="240" w:lineRule="auto"/>
        <w:ind w:left="714"/>
        <w:jc w:val="both"/>
      </w:pPr>
    </w:p>
    <w:p w:rsidR="00D735D8" w:rsidRDefault="00D735D8" w:rsidP="000C57BD">
      <w:pPr>
        <w:pStyle w:val="listepuce"/>
        <w:spacing w:after="0" w:line="240" w:lineRule="auto"/>
        <w:jc w:val="both"/>
      </w:pPr>
      <w:r w:rsidRPr="0052565B">
        <w:rPr>
          <w:b/>
        </w:rPr>
        <w:t>Phase 2 :</w:t>
      </w:r>
      <w:r>
        <w:t xml:space="preserve"> </w:t>
      </w:r>
      <w:r w:rsidR="0049748B" w:rsidRPr="0049748B">
        <w:t>une présentation des projets dans un atelier animé par le Secrétariat général pour la modernisa</w:t>
      </w:r>
      <w:r w:rsidR="0049748B" w:rsidRPr="00FF7083">
        <w:t>tion de l’action publique afin de recueillir l’avis du Conseil de la simplification pour les entreprises ;</w:t>
      </w:r>
      <w:r w:rsidR="0049748B">
        <w:t xml:space="preserve"> </w:t>
      </w:r>
    </w:p>
    <w:p w:rsidR="000C57BD" w:rsidRDefault="000C57BD" w:rsidP="000C57BD">
      <w:pPr>
        <w:pStyle w:val="listepuce"/>
        <w:numPr>
          <w:ilvl w:val="0"/>
          <w:numId w:val="0"/>
        </w:numPr>
        <w:spacing w:after="0" w:line="240" w:lineRule="auto"/>
        <w:jc w:val="both"/>
      </w:pPr>
    </w:p>
    <w:p w:rsidR="00D735D8" w:rsidRPr="00D32A39" w:rsidRDefault="00D735D8" w:rsidP="000C57BD">
      <w:pPr>
        <w:pStyle w:val="listepuce"/>
        <w:spacing w:after="0" w:line="240" w:lineRule="auto"/>
        <w:jc w:val="both"/>
      </w:pPr>
      <w:r w:rsidRPr="0052565B">
        <w:rPr>
          <w:b/>
        </w:rPr>
        <w:t>Phase 3 :</w:t>
      </w:r>
      <w:r>
        <w:t xml:space="preserve"> un</w:t>
      </w:r>
      <w:r w:rsidRPr="00D32A39">
        <w:t xml:space="preserve"> examen sur l’opportunité de déroger à la réglementation au regard des préoccupations d’intérêt général, notamment en matière sociale, environnementale ou de santé publique, effectué par les départements ministériels en charge des réglementations </w:t>
      </w:r>
      <w:r>
        <w:t>concernées</w:t>
      </w:r>
      <w:r w:rsidRPr="00D32A39">
        <w:t xml:space="preserve">. </w:t>
      </w:r>
    </w:p>
    <w:p w:rsidR="000C57BD" w:rsidRDefault="000C57BD" w:rsidP="000C57BD">
      <w:pPr>
        <w:pStyle w:val="textecourant"/>
        <w:spacing w:after="0" w:line="240" w:lineRule="auto"/>
      </w:pPr>
    </w:p>
    <w:p w:rsidR="00D735D8" w:rsidRDefault="00D735D8" w:rsidP="000C57BD">
      <w:pPr>
        <w:pStyle w:val="textecourant"/>
        <w:spacing w:after="0" w:line="240" w:lineRule="auto"/>
      </w:pPr>
      <w:r w:rsidRPr="00D32A39">
        <w:t>Après cette phase d’instruction, la décision sera prise par le titulaire du pouvoir réglementaire (le Premier ministre ou, par délégation, les ministres chargés de l’application des réglementations sectorielles</w:t>
      </w:r>
      <w:r>
        <w:t xml:space="preserve">) </w:t>
      </w:r>
      <w:r w:rsidRPr="00D32A39">
        <w:t xml:space="preserve">qui pourra élaborer un décret ou un arrêté visant à mettre en œuvre l’expérimentation selon les modalités de droit commun. </w:t>
      </w:r>
    </w:p>
    <w:p w:rsidR="000C57BD" w:rsidRDefault="000C57BD" w:rsidP="000C57BD">
      <w:pPr>
        <w:pStyle w:val="textecourant"/>
        <w:spacing w:after="0" w:line="240" w:lineRule="auto"/>
      </w:pPr>
    </w:p>
    <w:p w:rsidR="00D735D8" w:rsidRPr="00D32A39" w:rsidRDefault="00D735D8" w:rsidP="000C57BD">
      <w:pPr>
        <w:pStyle w:val="textecourant"/>
        <w:spacing w:after="0" w:line="240" w:lineRule="auto"/>
      </w:pPr>
      <w:r>
        <w:t xml:space="preserve">L’expérimentation fera l’objet d’une évaluation </w:t>
      </w:r>
      <w:r w:rsidR="00FB6434" w:rsidRPr="00FB6434">
        <w:rPr>
          <w:i/>
        </w:rPr>
        <w:t>a posteriori</w:t>
      </w:r>
      <w:r>
        <w:t xml:space="preserve"> sur laquelle le titulaire du pouvoir réglementaire s’appuiera pour déterminer l’intérêt d’une généralisation du dispositif ou son abandon. </w:t>
      </w:r>
    </w:p>
    <w:p w:rsidR="00D735D8" w:rsidRDefault="00D735D8" w:rsidP="00965285">
      <w:pPr>
        <w:spacing w:after="0" w:line="240" w:lineRule="auto"/>
        <w:jc w:val="both"/>
        <w:rPr>
          <w:rFonts w:ascii="Arial" w:hAnsi="Arial" w:cs="Arial"/>
        </w:rPr>
      </w:pPr>
    </w:p>
    <w:p w:rsidR="00965285" w:rsidRDefault="00965285" w:rsidP="00965285">
      <w:pPr>
        <w:spacing w:after="0" w:line="240" w:lineRule="auto"/>
        <w:jc w:val="both"/>
        <w:rPr>
          <w:rFonts w:ascii="Arial" w:hAnsi="Arial" w:cs="Arial"/>
        </w:rPr>
      </w:pPr>
    </w:p>
    <w:p w:rsidR="00965285" w:rsidRPr="00D32A39" w:rsidRDefault="00965285" w:rsidP="00965285">
      <w:pPr>
        <w:spacing w:after="0" w:line="240" w:lineRule="auto"/>
        <w:jc w:val="both"/>
        <w:rPr>
          <w:rFonts w:ascii="Arial" w:hAnsi="Arial" w:cs="Arial"/>
        </w:rPr>
      </w:pPr>
    </w:p>
    <w:p w:rsidR="00C449D1" w:rsidRDefault="00272D96" w:rsidP="000C57BD">
      <w:pPr>
        <w:pStyle w:val="Titre1"/>
        <w:spacing w:before="0" w:after="0" w:line="240" w:lineRule="auto"/>
      </w:pPr>
      <w:bookmarkStart w:id="6" w:name="_Toc468469039"/>
      <w:bookmarkStart w:id="7" w:name="_Toc454565079"/>
      <w:r>
        <w:t xml:space="preserve">Les </w:t>
      </w:r>
      <w:r w:rsidR="00C449D1" w:rsidRPr="00C342B9">
        <w:t>6 étapes de l’expérimentation</w:t>
      </w:r>
      <w:bookmarkEnd w:id="6"/>
    </w:p>
    <w:p w:rsidR="00332DD3" w:rsidRDefault="00332DD3" w:rsidP="000C57BD">
      <w:pPr>
        <w:spacing w:after="0" w:line="240" w:lineRule="auto"/>
        <w:rPr>
          <w:rFonts w:ascii="Arial" w:hAnsi="Arial" w:cs="Times New Roman"/>
          <w:b/>
          <w:color w:val="0C3183"/>
          <w:sz w:val="30"/>
          <w:szCs w:val="30"/>
        </w:rPr>
      </w:pPr>
    </w:p>
    <w:p w:rsidR="00332DD3" w:rsidRDefault="00332DD3" w:rsidP="000C57BD">
      <w:pPr>
        <w:spacing w:after="0" w:line="240" w:lineRule="auto"/>
        <w:rPr>
          <w:rFonts w:ascii="Arial" w:hAnsi="Arial" w:cs="Times New Roman"/>
          <w:b/>
          <w:color w:val="0C3183"/>
          <w:sz w:val="30"/>
          <w:szCs w:val="30"/>
        </w:rPr>
      </w:pPr>
      <w:r>
        <w:rPr>
          <w:noProof/>
          <w:lang w:eastAsia="fr-FR"/>
        </w:rPr>
        <w:drawing>
          <wp:anchor distT="0" distB="0" distL="114300" distR="114300" simplePos="0" relativeHeight="251658240" behindDoc="0" locked="0" layoutInCell="1" allowOverlap="1" wp14:anchorId="5E294D5E" wp14:editId="7189F772">
            <wp:simplePos x="0" y="0"/>
            <wp:positionH relativeFrom="column">
              <wp:posOffset>1099820</wp:posOffset>
            </wp:positionH>
            <wp:positionV relativeFrom="paragraph">
              <wp:posOffset>88900</wp:posOffset>
            </wp:positionV>
            <wp:extent cx="4428490" cy="4246245"/>
            <wp:effectExtent l="0" t="0" r="0" b="190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8490" cy="4246245"/>
                    </a:xfrm>
                    <a:prstGeom prst="rect">
                      <a:avLst/>
                    </a:prstGeom>
                    <a:noFill/>
                  </pic:spPr>
                </pic:pic>
              </a:graphicData>
            </a:graphic>
            <wp14:sizeRelH relativeFrom="margin">
              <wp14:pctWidth>0</wp14:pctWidth>
            </wp14:sizeRelH>
            <wp14:sizeRelV relativeFrom="margin">
              <wp14:pctHeight>0</wp14:pctHeight>
            </wp14:sizeRelV>
          </wp:anchor>
        </w:drawing>
      </w:r>
    </w:p>
    <w:p w:rsidR="00332DD3" w:rsidRDefault="00332DD3" w:rsidP="000C57BD">
      <w:pPr>
        <w:spacing w:after="0" w:line="240" w:lineRule="auto"/>
        <w:rPr>
          <w:rFonts w:ascii="Arial" w:hAnsi="Arial" w:cs="Times New Roman"/>
          <w:b/>
          <w:color w:val="0C3183"/>
          <w:sz w:val="30"/>
          <w:szCs w:val="30"/>
        </w:rPr>
      </w:pPr>
    </w:p>
    <w:p w:rsidR="00332DD3" w:rsidRDefault="00332DD3" w:rsidP="000C57BD">
      <w:pPr>
        <w:spacing w:after="0" w:line="240" w:lineRule="auto"/>
        <w:rPr>
          <w:rFonts w:ascii="Arial" w:hAnsi="Arial" w:cs="Times New Roman"/>
          <w:b/>
          <w:color w:val="0C3183"/>
          <w:sz w:val="30"/>
          <w:szCs w:val="30"/>
        </w:rPr>
      </w:pPr>
    </w:p>
    <w:p w:rsidR="00332DD3" w:rsidRDefault="00332DD3" w:rsidP="000C57BD">
      <w:pPr>
        <w:spacing w:after="0" w:line="240" w:lineRule="auto"/>
        <w:rPr>
          <w:rFonts w:ascii="Arial" w:hAnsi="Arial" w:cs="Times New Roman"/>
          <w:b/>
          <w:color w:val="0C3183"/>
          <w:sz w:val="30"/>
          <w:szCs w:val="30"/>
        </w:rPr>
      </w:pPr>
    </w:p>
    <w:p w:rsidR="00332DD3" w:rsidRDefault="00332DD3" w:rsidP="000C57BD">
      <w:pPr>
        <w:spacing w:after="0" w:line="240" w:lineRule="auto"/>
        <w:rPr>
          <w:rFonts w:ascii="Arial" w:hAnsi="Arial" w:cs="Times New Roman"/>
          <w:b/>
          <w:color w:val="0C3183"/>
          <w:sz w:val="30"/>
          <w:szCs w:val="30"/>
        </w:rPr>
      </w:pPr>
    </w:p>
    <w:p w:rsidR="00332DD3" w:rsidRDefault="00332DD3" w:rsidP="000C57BD">
      <w:pPr>
        <w:spacing w:after="0" w:line="240" w:lineRule="auto"/>
        <w:rPr>
          <w:rFonts w:ascii="Arial" w:hAnsi="Arial" w:cs="Times New Roman"/>
          <w:b/>
          <w:color w:val="0C3183"/>
          <w:sz w:val="30"/>
          <w:szCs w:val="30"/>
        </w:rPr>
      </w:pPr>
    </w:p>
    <w:p w:rsidR="00332DD3" w:rsidRDefault="00332DD3" w:rsidP="000C57BD">
      <w:pPr>
        <w:spacing w:after="0" w:line="240" w:lineRule="auto"/>
        <w:rPr>
          <w:rFonts w:ascii="Arial" w:hAnsi="Arial" w:cs="Times New Roman"/>
          <w:b/>
          <w:color w:val="0C3183"/>
          <w:sz w:val="30"/>
          <w:szCs w:val="30"/>
        </w:rPr>
      </w:pPr>
    </w:p>
    <w:p w:rsidR="00332DD3" w:rsidRDefault="00332DD3" w:rsidP="000C57BD">
      <w:pPr>
        <w:spacing w:after="0" w:line="240" w:lineRule="auto"/>
        <w:rPr>
          <w:rFonts w:ascii="Arial" w:hAnsi="Arial" w:cs="Times New Roman"/>
          <w:b/>
          <w:color w:val="0C3183"/>
          <w:sz w:val="30"/>
          <w:szCs w:val="30"/>
        </w:rPr>
      </w:pPr>
    </w:p>
    <w:p w:rsidR="00332DD3" w:rsidRDefault="00332DD3" w:rsidP="000C57BD">
      <w:pPr>
        <w:spacing w:after="0" w:line="240" w:lineRule="auto"/>
        <w:rPr>
          <w:rFonts w:ascii="Arial" w:hAnsi="Arial" w:cs="Times New Roman"/>
          <w:b/>
          <w:color w:val="0C3183"/>
          <w:sz w:val="30"/>
          <w:szCs w:val="30"/>
        </w:rPr>
      </w:pPr>
    </w:p>
    <w:p w:rsidR="00332DD3" w:rsidRDefault="00332DD3" w:rsidP="000C57BD">
      <w:pPr>
        <w:spacing w:after="0" w:line="240" w:lineRule="auto"/>
        <w:rPr>
          <w:rFonts w:ascii="Arial" w:hAnsi="Arial" w:cs="Times New Roman"/>
          <w:b/>
          <w:color w:val="0C3183"/>
          <w:sz w:val="30"/>
          <w:szCs w:val="30"/>
        </w:rPr>
      </w:pPr>
    </w:p>
    <w:p w:rsidR="00332DD3" w:rsidRDefault="00332DD3" w:rsidP="000C57BD">
      <w:pPr>
        <w:spacing w:after="0" w:line="240" w:lineRule="auto"/>
        <w:rPr>
          <w:rFonts w:ascii="Arial" w:hAnsi="Arial" w:cs="Times New Roman"/>
          <w:b/>
          <w:color w:val="0C3183"/>
          <w:sz w:val="30"/>
          <w:szCs w:val="30"/>
        </w:rPr>
      </w:pPr>
    </w:p>
    <w:p w:rsidR="00332DD3" w:rsidRDefault="00332DD3" w:rsidP="000C57BD">
      <w:pPr>
        <w:spacing w:after="0" w:line="240" w:lineRule="auto"/>
        <w:rPr>
          <w:rFonts w:ascii="Arial" w:hAnsi="Arial" w:cs="Times New Roman"/>
          <w:b/>
          <w:color w:val="0C3183"/>
          <w:sz w:val="30"/>
          <w:szCs w:val="30"/>
        </w:rPr>
      </w:pPr>
    </w:p>
    <w:p w:rsidR="00332DD3" w:rsidRDefault="00332DD3" w:rsidP="000C57BD">
      <w:pPr>
        <w:spacing w:after="0" w:line="240" w:lineRule="auto"/>
        <w:rPr>
          <w:rFonts w:ascii="Arial" w:hAnsi="Arial" w:cs="Times New Roman"/>
          <w:b/>
          <w:color w:val="0C3183"/>
          <w:sz w:val="30"/>
          <w:szCs w:val="30"/>
        </w:rPr>
      </w:pPr>
    </w:p>
    <w:p w:rsidR="00332DD3" w:rsidRDefault="00332DD3" w:rsidP="000C57BD">
      <w:pPr>
        <w:spacing w:after="0" w:line="240" w:lineRule="auto"/>
        <w:rPr>
          <w:rFonts w:ascii="Arial" w:hAnsi="Arial" w:cs="Times New Roman"/>
          <w:b/>
          <w:color w:val="0C3183"/>
          <w:sz w:val="30"/>
          <w:szCs w:val="30"/>
        </w:rPr>
      </w:pPr>
    </w:p>
    <w:p w:rsidR="00332DD3" w:rsidRDefault="00332DD3" w:rsidP="000C57BD">
      <w:pPr>
        <w:spacing w:after="0" w:line="240" w:lineRule="auto"/>
        <w:rPr>
          <w:rFonts w:ascii="Arial" w:hAnsi="Arial" w:cs="Times New Roman"/>
          <w:b/>
          <w:color w:val="0C3183"/>
          <w:sz w:val="30"/>
          <w:szCs w:val="30"/>
        </w:rPr>
      </w:pPr>
    </w:p>
    <w:p w:rsidR="00332DD3" w:rsidRDefault="00332DD3" w:rsidP="000C57BD">
      <w:pPr>
        <w:spacing w:after="0" w:line="240" w:lineRule="auto"/>
        <w:rPr>
          <w:rFonts w:ascii="Arial" w:hAnsi="Arial" w:cs="Times New Roman"/>
          <w:b/>
          <w:color w:val="0C3183"/>
          <w:sz w:val="30"/>
          <w:szCs w:val="30"/>
        </w:rPr>
      </w:pPr>
    </w:p>
    <w:p w:rsidR="00332DD3" w:rsidRDefault="00332DD3" w:rsidP="000C57BD">
      <w:pPr>
        <w:spacing w:after="0" w:line="240" w:lineRule="auto"/>
        <w:rPr>
          <w:rFonts w:ascii="Arial" w:hAnsi="Arial" w:cs="Times New Roman"/>
          <w:b/>
          <w:color w:val="0C3183"/>
          <w:sz w:val="30"/>
          <w:szCs w:val="30"/>
        </w:rPr>
      </w:pPr>
    </w:p>
    <w:p w:rsidR="00332DD3" w:rsidRDefault="00332DD3" w:rsidP="000C57BD">
      <w:pPr>
        <w:spacing w:after="0" w:line="240" w:lineRule="auto"/>
        <w:rPr>
          <w:rFonts w:ascii="Arial" w:hAnsi="Arial" w:cs="Times New Roman"/>
          <w:b/>
          <w:color w:val="0C3183"/>
          <w:sz w:val="30"/>
          <w:szCs w:val="30"/>
        </w:rPr>
      </w:pPr>
    </w:p>
    <w:p w:rsidR="00332DD3" w:rsidRDefault="00332DD3" w:rsidP="000C57BD">
      <w:pPr>
        <w:spacing w:after="0" w:line="240" w:lineRule="auto"/>
        <w:rPr>
          <w:rFonts w:ascii="Arial" w:hAnsi="Arial" w:cs="Times New Roman"/>
          <w:b/>
          <w:color w:val="0C3183"/>
          <w:sz w:val="30"/>
          <w:szCs w:val="30"/>
        </w:rPr>
      </w:pPr>
    </w:p>
    <w:p w:rsidR="00332DD3" w:rsidRDefault="00332DD3" w:rsidP="000C57BD">
      <w:pPr>
        <w:spacing w:after="0" w:line="240" w:lineRule="auto"/>
        <w:rPr>
          <w:rFonts w:ascii="Arial" w:hAnsi="Arial" w:cs="Times New Roman"/>
          <w:b/>
          <w:color w:val="0C3183"/>
          <w:sz w:val="30"/>
          <w:szCs w:val="30"/>
        </w:rPr>
      </w:pPr>
    </w:p>
    <w:p w:rsidR="00332DD3" w:rsidRDefault="00332DD3" w:rsidP="000C57BD">
      <w:pPr>
        <w:spacing w:after="0" w:line="240" w:lineRule="auto"/>
        <w:rPr>
          <w:rFonts w:ascii="Arial" w:hAnsi="Arial" w:cs="Times New Roman"/>
          <w:b/>
          <w:color w:val="0C3183"/>
          <w:sz w:val="30"/>
          <w:szCs w:val="30"/>
        </w:rPr>
      </w:pPr>
    </w:p>
    <w:p w:rsidR="00D735D8" w:rsidRPr="00D32A39" w:rsidRDefault="0049695B" w:rsidP="000C57BD">
      <w:pPr>
        <w:pStyle w:val="Titre1"/>
        <w:spacing w:before="0" w:after="0" w:line="240" w:lineRule="auto"/>
      </w:pPr>
      <w:bookmarkStart w:id="8" w:name="_Toc468469040"/>
      <w:bookmarkEnd w:id="7"/>
      <w:r>
        <w:t xml:space="preserve">Une interface </w:t>
      </w:r>
      <w:r w:rsidR="004343C9">
        <w:t>unique</w:t>
      </w:r>
      <w:bookmarkEnd w:id="8"/>
    </w:p>
    <w:p w:rsidR="00332DD3" w:rsidRDefault="00332DD3" w:rsidP="000C57BD">
      <w:pPr>
        <w:spacing w:after="0" w:line="240" w:lineRule="auto"/>
        <w:rPr>
          <w:rStyle w:val="textecourantCar"/>
          <w:b/>
        </w:rPr>
      </w:pPr>
    </w:p>
    <w:p w:rsidR="00D735D8" w:rsidRPr="00846CBA" w:rsidRDefault="00D735D8" w:rsidP="000C57BD">
      <w:pPr>
        <w:spacing w:after="0" w:line="240" w:lineRule="auto"/>
        <w:rPr>
          <w:rStyle w:val="Lienhypertexte"/>
          <w:rFonts w:ascii="Arial" w:hAnsi="Arial" w:cs="Arial"/>
          <w:sz w:val="20"/>
          <w:szCs w:val="20"/>
          <w:u w:val="none"/>
        </w:rPr>
      </w:pPr>
      <w:r w:rsidRPr="00272D96">
        <w:rPr>
          <w:rStyle w:val="textecourantCar"/>
          <w:b/>
        </w:rPr>
        <w:t>Site internet de France Expérimentation :</w:t>
      </w:r>
      <w:r w:rsidRPr="00846CBA">
        <w:rPr>
          <w:rFonts w:ascii="Arial" w:hAnsi="Arial" w:cs="Arial"/>
          <w:b/>
          <w:sz w:val="20"/>
          <w:szCs w:val="20"/>
        </w:rPr>
        <w:t xml:space="preserve"> </w:t>
      </w:r>
      <w:hyperlink r:id="rId15" w:history="1">
        <w:r w:rsidRPr="00846CBA">
          <w:rPr>
            <w:rStyle w:val="Lienhypertexte"/>
            <w:rFonts w:ascii="Arial" w:hAnsi="Arial" w:cs="Arial"/>
            <w:sz w:val="20"/>
            <w:szCs w:val="20"/>
            <w:u w:val="none"/>
          </w:rPr>
          <w:t>www.entreprises.gouv.fr/france-experimentation</w:t>
        </w:r>
      </w:hyperlink>
    </w:p>
    <w:p w:rsidR="00C449D1" w:rsidRPr="00846CBA" w:rsidRDefault="00C449D1" w:rsidP="000C57BD">
      <w:pPr>
        <w:spacing w:after="0" w:line="240" w:lineRule="auto"/>
        <w:rPr>
          <w:rStyle w:val="Lienhypertexte"/>
          <w:rFonts w:ascii="Arial" w:hAnsi="Arial" w:cs="Arial"/>
          <w:sz w:val="20"/>
          <w:szCs w:val="20"/>
        </w:rPr>
      </w:pPr>
    </w:p>
    <w:p w:rsidR="00C449D1" w:rsidRPr="00272D96" w:rsidRDefault="00D735D8" w:rsidP="000C57BD">
      <w:pPr>
        <w:spacing w:after="0" w:line="240" w:lineRule="auto"/>
        <w:jc w:val="both"/>
        <w:rPr>
          <w:rFonts w:ascii="Arial" w:hAnsi="Arial" w:cs="Arial"/>
          <w:b/>
          <w:sz w:val="20"/>
          <w:szCs w:val="20"/>
        </w:rPr>
      </w:pPr>
      <w:r w:rsidRPr="00846CBA">
        <w:rPr>
          <w:rFonts w:ascii="Arial" w:hAnsi="Arial" w:cs="Arial"/>
          <w:b/>
          <w:sz w:val="20"/>
          <w:szCs w:val="20"/>
        </w:rPr>
        <w:t xml:space="preserve">Contact DGE : </w:t>
      </w:r>
    </w:p>
    <w:p w:rsidR="00D735D8" w:rsidRPr="00846CBA" w:rsidRDefault="00D735D8" w:rsidP="000C57BD">
      <w:pPr>
        <w:spacing w:after="0" w:line="240" w:lineRule="auto"/>
        <w:jc w:val="both"/>
        <w:rPr>
          <w:rFonts w:ascii="Arial" w:hAnsi="Arial" w:cs="Arial"/>
          <w:sz w:val="20"/>
          <w:szCs w:val="20"/>
        </w:rPr>
      </w:pPr>
      <w:r w:rsidRPr="00846CBA">
        <w:rPr>
          <w:rStyle w:val="Lienhypertexte"/>
          <w:sz w:val="20"/>
          <w:szCs w:val="20"/>
          <w:u w:val="none"/>
        </w:rPr>
        <w:t>france-</w:t>
      </w:r>
      <w:hyperlink r:id="rId16" w:history="1">
        <w:r w:rsidRPr="00846CBA">
          <w:rPr>
            <w:rStyle w:val="Lienhypertexte"/>
            <w:rFonts w:ascii="Arial" w:hAnsi="Arial" w:cs="Arial"/>
            <w:sz w:val="20"/>
            <w:szCs w:val="20"/>
            <w:u w:val="none"/>
          </w:rPr>
          <w:t>experimentation@finances.gouv.fr</w:t>
        </w:r>
      </w:hyperlink>
      <w:r w:rsidRPr="00846CBA">
        <w:rPr>
          <w:rFonts w:ascii="Arial" w:hAnsi="Arial" w:cs="Arial"/>
          <w:sz w:val="20"/>
          <w:szCs w:val="20"/>
        </w:rPr>
        <w:t xml:space="preserve"> </w:t>
      </w:r>
    </w:p>
    <w:p w:rsidR="00C449D1" w:rsidRPr="00846CBA" w:rsidRDefault="00C449D1" w:rsidP="000C57BD">
      <w:pPr>
        <w:spacing w:after="0" w:line="240" w:lineRule="auto"/>
        <w:jc w:val="both"/>
        <w:rPr>
          <w:rFonts w:ascii="Arial" w:hAnsi="Arial" w:cs="Arial"/>
          <w:sz w:val="20"/>
          <w:szCs w:val="20"/>
        </w:rPr>
      </w:pPr>
    </w:p>
    <w:p w:rsidR="00332DD3" w:rsidRDefault="00D735D8" w:rsidP="000C57BD">
      <w:pPr>
        <w:spacing w:after="0" w:line="240" w:lineRule="auto"/>
        <w:rPr>
          <w:rFonts w:ascii="Arial" w:hAnsi="Arial" w:cs="Arial"/>
          <w:color w:val="FF0000"/>
          <w:sz w:val="20"/>
          <w:szCs w:val="20"/>
        </w:rPr>
      </w:pPr>
      <w:r w:rsidRPr="00272D96">
        <w:rPr>
          <w:rFonts w:ascii="Arial" w:hAnsi="Arial" w:cs="Arial"/>
          <w:b/>
          <w:sz w:val="20"/>
          <w:szCs w:val="20"/>
        </w:rPr>
        <w:t>Contacts en DIRECCTE :</w:t>
      </w:r>
      <w:r w:rsidRPr="00846CBA">
        <w:rPr>
          <w:rFonts w:ascii="Arial" w:hAnsi="Arial" w:cs="Arial"/>
          <w:sz w:val="20"/>
          <w:szCs w:val="20"/>
        </w:rPr>
        <w:t xml:space="preserve"> </w:t>
      </w:r>
      <w:r w:rsidRPr="00846CBA">
        <w:rPr>
          <w:rFonts w:ascii="Arial" w:hAnsi="Arial" w:cs="Arial"/>
          <w:color w:val="FF0000"/>
          <w:sz w:val="20"/>
          <w:szCs w:val="20"/>
        </w:rPr>
        <w:t>liste consultable sur le site internet</w:t>
      </w:r>
    </w:p>
    <w:p w:rsidR="00D735D8" w:rsidRDefault="00D735D8" w:rsidP="000C57BD">
      <w:pPr>
        <w:spacing w:after="0" w:line="240" w:lineRule="auto"/>
        <w:rPr>
          <w:rFonts w:ascii="Arial" w:hAnsi="Arial" w:cs="Arial"/>
          <w:b/>
        </w:rPr>
      </w:pPr>
    </w:p>
    <w:p w:rsidR="00332DD3" w:rsidRDefault="00332DD3" w:rsidP="000C57BD">
      <w:pPr>
        <w:spacing w:after="0" w:line="240" w:lineRule="auto"/>
        <w:rPr>
          <w:rFonts w:ascii="Arial" w:hAnsi="Arial" w:cs="Arial"/>
          <w:b/>
        </w:rPr>
      </w:pPr>
    </w:p>
    <w:p w:rsidR="004E1BDD" w:rsidRDefault="004E1BDD" w:rsidP="000C57BD">
      <w:pPr>
        <w:spacing w:after="0" w:line="240" w:lineRule="auto"/>
        <w:rPr>
          <w:rFonts w:ascii="Arial" w:hAnsi="Arial" w:cs="Arial"/>
          <w:b/>
        </w:rPr>
      </w:pPr>
    </w:p>
    <w:p w:rsidR="004E1BDD" w:rsidRDefault="004E1BDD" w:rsidP="000C57BD">
      <w:pPr>
        <w:spacing w:after="0" w:line="240" w:lineRule="auto"/>
        <w:rPr>
          <w:rFonts w:ascii="Arial" w:hAnsi="Arial" w:cs="Arial"/>
          <w:b/>
        </w:rPr>
      </w:pPr>
    </w:p>
    <w:p w:rsidR="004E1BDD" w:rsidRDefault="004E1BDD" w:rsidP="000C57BD">
      <w:pPr>
        <w:spacing w:after="0" w:line="240" w:lineRule="auto"/>
        <w:rPr>
          <w:rFonts w:ascii="Arial" w:hAnsi="Arial" w:cs="Arial"/>
          <w:b/>
        </w:rPr>
      </w:pPr>
    </w:p>
    <w:p w:rsidR="00332DD3" w:rsidRDefault="00332DD3" w:rsidP="000C57BD">
      <w:pPr>
        <w:spacing w:after="0" w:line="240" w:lineRule="auto"/>
        <w:rPr>
          <w:rFonts w:ascii="Arial" w:hAnsi="Arial" w:cs="Arial"/>
          <w:b/>
        </w:rPr>
      </w:pPr>
    </w:p>
    <w:bookmarkStart w:id="9" w:name="_Toc468469041"/>
    <w:p w:rsidR="00D735D8" w:rsidRDefault="0002523E" w:rsidP="000C57BD">
      <w:pPr>
        <w:pStyle w:val="Titre1"/>
        <w:spacing w:before="0" w:after="0" w:line="240" w:lineRule="auto"/>
      </w:pPr>
      <w:r>
        <w:rPr>
          <w:noProof/>
          <w:lang w:eastAsia="fr-FR"/>
        </w:rPr>
        <mc:AlternateContent>
          <mc:Choice Requires="wps">
            <w:drawing>
              <wp:anchor distT="0" distB="0" distL="114300" distR="114300" simplePos="0" relativeHeight="251657215" behindDoc="1" locked="0" layoutInCell="1" allowOverlap="1" wp14:anchorId="2EBD989B" wp14:editId="3A9437FE">
                <wp:simplePos x="0" y="0"/>
                <wp:positionH relativeFrom="column">
                  <wp:posOffset>-5715</wp:posOffset>
                </wp:positionH>
                <wp:positionV relativeFrom="paragraph">
                  <wp:posOffset>556260</wp:posOffset>
                </wp:positionV>
                <wp:extent cx="6248400" cy="3419475"/>
                <wp:effectExtent l="0" t="0" r="0" b="9525"/>
                <wp:wrapNone/>
                <wp:docPr id="3" name="Rectangle 3"/>
                <wp:cNvGraphicFramePr/>
                <a:graphic xmlns:a="http://schemas.openxmlformats.org/drawingml/2006/main">
                  <a:graphicData uri="http://schemas.microsoft.com/office/word/2010/wordprocessingShape">
                    <wps:wsp>
                      <wps:cNvSpPr/>
                      <wps:spPr>
                        <a:xfrm>
                          <a:off x="0" y="0"/>
                          <a:ext cx="6248400" cy="3419475"/>
                        </a:xfrm>
                        <a:prstGeom prst="rect">
                          <a:avLst/>
                        </a:prstGeom>
                        <a:solidFill>
                          <a:srgbClr val="E6ED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5pt;margin-top:43.8pt;width:492pt;height:269.2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" fillcolor="#e6edf6" stroked="f" strokeweight="2pt"/>
            </w:pict>
          </mc:Fallback>
        </mc:AlternateContent>
      </w:r>
      <w:r w:rsidR="00D735D8">
        <w:t xml:space="preserve">Des </w:t>
      </w:r>
      <w:r w:rsidR="00D735D8" w:rsidRPr="00487F9C">
        <w:t>dispositifs</w:t>
      </w:r>
      <w:r w:rsidR="00D735D8">
        <w:t xml:space="preserve"> similaires à</w:t>
      </w:r>
      <w:r w:rsidR="00D735D8" w:rsidRPr="00223427">
        <w:t xml:space="preserve"> l’étranger</w:t>
      </w:r>
      <w:bookmarkEnd w:id="9"/>
    </w:p>
    <w:p w:rsidR="00332DD3" w:rsidRPr="00332DD3" w:rsidRDefault="00332DD3" w:rsidP="00332DD3"/>
    <w:p w:rsidR="00D735D8" w:rsidRDefault="005F2194" w:rsidP="000C57BD">
      <w:pPr>
        <w:pStyle w:val="textecourant"/>
        <w:spacing w:after="0" w:line="240" w:lineRule="auto"/>
        <w:ind w:left="426" w:right="170"/>
        <w:rPr>
          <w:color w:val="0C3183"/>
        </w:rPr>
      </w:pPr>
      <w:r w:rsidRPr="004C03B4">
        <w:rPr>
          <w:noProof/>
          <w:color w:val="0C3183"/>
          <w:lang w:eastAsia="fr-FR"/>
        </w:rPr>
        <w:drawing>
          <wp:anchor distT="0" distB="0" distL="114300" distR="114300" simplePos="0" relativeHeight="251661312" behindDoc="0" locked="0" layoutInCell="1" allowOverlap="0" wp14:anchorId="5C5432BD" wp14:editId="252B5F7E">
            <wp:simplePos x="0" y="0"/>
            <wp:positionH relativeFrom="column">
              <wp:posOffset>260985</wp:posOffset>
            </wp:positionH>
            <wp:positionV relativeFrom="paragraph">
              <wp:posOffset>36830</wp:posOffset>
            </wp:positionV>
            <wp:extent cx="960755" cy="59372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po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60755" cy="593725"/>
                    </a:xfrm>
                    <a:prstGeom prst="rect">
                      <a:avLst/>
                    </a:prstGeom>
                  </pic:spPr>
                </pic:pic>
              </a:graphicData>
            </a:graphic>
            <wp14:sizeRelH relativeFrom="margin">
              <wp14:pctWidth>0</wp14:pctWidth>
            </wp14:sizeRelH>
            <wp14:sizeRelV relativeFrom="margin">
              <wp14:pctHeight>0</wp14:pctHeight>
            </wp14:sizeRelV>
          </wp:anchor>
        </w:drawing>
      </w:r>
      <w:r w:rsidR="00D735D8" w:rsidRPr="004C03B4">
        <w:rPr>
          <w:color w:val="0C3183"/>
        </w:rPr>
        <w:t xml:space="preserve">Le </w:t>
      </w:r>
      <w:r w:rsidR="00D735D8" w:rsidRPr="004C03B4">
        <w:rPr>
          <w:b/>
          <w:color w:val="0C3183"/>
        </w:rPr>
        <w:t>Japon</w:t>
      </w:r>
      <w:r w:rsidR="00D735D8" w:rsidRPr="004C03B4">
        <w:rPr>
          <w:color w:val="0C3183"/>
        </w:rPr>
        <w:t xml:space="preserve"> a mis en place depuis 2014 un programme permettant aux entreprises de tester des prototypes de produits et services innovants dans un domaine entrant en conflit avec une réglementation existante : le « </w:t>
      </w:r>
      <w:r w:rsidR="00D735D8" w:rsidRPr="004C03B4">
        <w:rPr>
          <w:i/>
          <w:color w:val="0C3183"/>
        </w:rPr>
        <w:t>System of Special Arrangements for Corporate Field Tests </w:t>
      </w:r>
      <w:r w:rsidR="00D735D8" w:rsidRPr="004C03B4">
        <w:rPr>
          <w:color w:val="0C3183"/>
        </w:rPr>
        <w:t>». Ce programme, qui repose sur une procédure légère et standardisée, a permis de répondre favorablement à 9 demandes d’assouplissements réglementaires (dont 4 provenant de PME) qui ont notamment autorisé les tests de nouveaux appareils de mobilité électriques sur route dans la ville de Tsukuba et le relèvement du seuil maximal de puissance des vélos électriques afin de faciliter le travail des livreurs à vélo (Yamaha et Yamato Delivery).</w:t>
      </w:r>
    </w:p>
    <w:p w:rsidR="004E1BDD" w:rsidRDefault="004E1BDD" w:rsidP="000C57BD">
      <w:pPr>
        <w:pStyle w:val="textecourant"/>
        <w:spacing w:after="0" w:line="240" w:lineRule="auto"/>
        <w:ind w:left="426" w:right="170"/>
        <w:rPr>
          <w:color w:val="0C3183"/>
        </w:rPr>
      </w:pPr>
    </w:p>
    <w:p w:rsidR="00332DD3" w:rsidRPr="004C03B4" w:rsidRDefault="00332DD3" w:rsidP="000C57BD">
      <w:pPr>
        <w:pStyle w:val="textecourant"/>
        <w:spacing w:after="0" w:line="240" w:lineRule="auto"/>
        <w:ind w:left="426" w:right="170"/>
        <w:rPr>
          <w:color w:val="0C3183"/>
        </w:rPr>
      </w:pPr>
    </w:p>
    <w:p w:rsidR="00D735D8" w:rsidRDefault="005F2194" w:rsidP="000C57BD">
      <w:pPr>
        <w:pStyle w:val="textecourant"/>
        <w:spacing w:after="0" w:line="240" w:lineRule="auto"/>
        <w:ind w:left="426" w:right="170"/>
        <w:rPr>
          <w:color w:val="0C3183"/>
        </w:rPr>
      </w:pPr>
      <w:r w:rsidRPr="004C03B4">
        <w:rPr>
          <w:noProof/>
          <w:color w:val="0C3183"/>
          <w:lang w:eastAsia="fr-FR"/>
        </w:rPr>
        <w:drawing>
          <wp:anchor distT="0" distB="0" distL="114300" distR="114300" simplePos="0" relativeHeight="251662336" behindDoc="0" locked="0" layoutInCell="1" allowOverlap="1" wp14:anchorId="0BFB2EA8" wp14:editId="3E399A41">
            <wp:simplePos x="0" y="0"/>
            <wp:positionH relativeFrom="column">
              <wp:posOffset>262255</wp:posOffset>
            </wp:positionH>
            <wp:positionV relativeFrom="paragraph">
              <wp:posOffset>54610</wp:posOffset>
            </wp:positionV>
            <wp:extent cx="965835" cy="482600"/>
            <wp:effectExtent l="0" t="0" r="571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65835" cy="482600"/>
                    </a:xfrm>
                    <a:prstGeom prst="rect">
                      <a:avLst/>
                    </a:prstGeom>
                  </pic:spPr>
                </pic:pic>
              </a:graphicData>
            </a:graphic>
            <wp14:sizeRelH relativeFrom="margin">
              <wp14:pctWidth>0</wp14:pctWidth>
            </wp14:sizeRelH>
            <wp14:sizeRelV relativeFrom="margin">
              <wp14:pctHeight>0</wp14:pctHeight>
            </wp14:sizeRelV>
          </wp:anchor>
        </w:drawing>
      </w:r>
      <w:r w:rsidR="00D735D8" w:rsidRPr="004C03B4">
        <w:rPr>
          <w:color w:val="0C3183"/>
        </w:rPr>
        <w:t xml:space="preserve">En </w:t>
      </w:r>
      <w:r w:rsidR="00D735D8" w:rsidRPr="004C03B4">
        <w:rPr>
          <w:b/>
          <w:color w:val="0C3183"/>
        </w:rPr>
        <w:t>Australie</w:t>
      </w:r>
      <w:r w:rsidR="00D735D8" w:rsidRPr="004C03B4">
        <w:rPr>
          <w:color w:val="0C3183"/>
        </w:rPr>
        <w:t>, le Département de l’Industrie, de l’Innovation et de la Science a mis en place un portail qui permet aux parties intéressées de proposer des pistes de réformes réglementaires dans les secteurs de l’énergie et des mines, de l’industrie manufacturière, de l’industrie du BTP et de l’ensemble de l’écosystème lié à la recherche et à l’innovation.</w:t>
      </w:r>
    </w:p>
    <w:p w:rsidR="00332DD3" w:rsidRDefault="00332DD3" w:rsidP="000C57BD">
      <w:pPr>
        <w:pStyle w:val="textecourant"/>
        <w:spacing w:after="0" w:line="240" w:lineRule="auto"/>
        <w:ind w:left="426" w:right="170"/>
        <w:rPr>
          <w:color w:val="0C3183"/>
        </w:rPr>
      </w:pPr>
    </w:p>
    <w:p w:rsidR="004E1BDD" w:rsidRPr="004C03B4" w:rsidRDefault="004E1BDD" w:rsidP="000C57BD">
      <w:pPr>
        <w:pStyle w:val="textecourant"/>
        <w:spacing w:after="0" w:line="240" w:lineRule="auto"/>
        <w:ind w:left="426" w:right="170"/>
        <w:rPr>
          <w:color w:val="0C3183"/>
        </w:rPr>
      </w:pPr>
    </w:p>
    <w:p w:rsidR="003631A9" w:rsidRPr="004C03B4" w:rsidRDefault="005F2194" w:rsidP="000C57BD">
      <w:pPr>
        <w:pStyle w:val="textecourant"/>
        <w:spacing w:after="0" w:line="240" w:lineRule="auto"/>
        <w:ind w:left="426" w:right="170"/>
        <w:rPr>
          <w:color w:val="0C3183"/>
        </w:rPr>
      </w:pPr>
      <w:r w:rsidRPr="004C03B4">
        <w:rPr>
          <w:noProof/>
          <w:color w:val="0C3183"/>
          <w:lang w:eastAsia="fr-FR"/>
        </w:rPr>
        <w:drawing>
          <wp:anchor distT="0" distB="0" distL="114300" distR="114300" simplePos="0" relativeHeight="251663360" behindDoc="0" locked="0" layoutInCell="1" allowOverlap="1" wp14:anchorId="42DF846F" wp14:editId="13E8617B">
            <wp:simplePos x="0" y="0"/>
            <wp:positionH relativeFrom="column">
              <wp:posOffset>271780</wp:posOffset>
            </wp:positionH>
            <wp:positionV relativeFrom="paragraph">
              <wp:posOffset>52070</wp:posOffset>
            </wp:positionV>
            <wp:extent cx="956945" cy="47879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ume-Un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56945" cy="478790"/>
                    </a:xfrm>
                    <a:prstGeom prst="rect">
                      <a:avLst/>
                    </a:prstGeom>
                  </pic:spPr>
                </pic:pic>
              </a:graphicData>
            </a:graphic>
            <wp14:sizeRelH relativeFrom="margin">
              <wp14:pctWidth>0</wp14:pctWidth>
            </wp14:sizeRelH>
            <wp14:sizeRelV relativeFrom="margin">
              <wp14:pctHeight>0</wp14:pctHeight>
            </wp14:sizeRelV>
          </wp:anchor>
        </w:drawing>
      </w:r>
      <w:r w:rsidR="00D735D8" w:rsidRPr="004C03B4">
        <w:rPr>
          <w:color w:val="0C3183"/>
        </w:rPr>
        <w:t xml:space="preserve">Au </w:t>
      </w:r>
      <w:r w:rsidR="00D735D8" w:rsidRPr="004C03B4">
        <w:rPr>
          <w:b/>
          <w:color w:val="0C3183"/>
        </w:rPr>
        <w:t>Royaume-Uni</w:t>
      </w:r>
      <w:r w:rsidR="00D735D8" w:rsidRPr="004C03B4">
        <w:rPr>
          <w:color w:val="0C3183"/>
        </w:rPr>
        <w:t>, depuis le mois de mai 2016, le dispositif</w:t>
      </w:r>
      <w:r w:rsidR="00C449D1" w:rsidRPr="004C03B4">
        <w:rPr>
          <w:color w:val="0C3183"/>
        </w:rPr>
        <w:t xml:space="preserve"> </w:t>
      </w:r>
      <w:r w:rsidR="00D735D8" w:rsidRPr="004C03B4">
        <w:rPr>
          <w:color w:val="0C3183"/>
        </w:rPr>
        <w:t>« </w:t>
      </w:r>
      <w:r w:rsidR="00D735D8" w:rsidRPr="004C03B4">
        <w:rPr>
          <w:i/>
          <w:color w:val="0C3183"/>
        </w:rPr>
        <w:t>Regulatory sandbox</w:t>
      </w:r>
      <w:r w:rsidR="00D735D8" w:rsidRPr="004C03B4">
        <w:rPr>
          <w:color w:val="0C3183"/>
        </w:rPr>
        <w:t> »</w:t>
      </w:r>
      <w:r w:rsidR="00C449D1" w:rsidRPr="004C03B4">
        <w:rPr>
          <w:color w:val="0C3183"/>
        </w:rPr>
        <w:t xml:space="preserve">, permet aux entreprises </w:t>
      </w:r>
      <w:r w:rsidR="00D735D8" w:rsidRPr="004C03B4">
        <w:rPr>
          <w:color w:val="0C3183"/>
        </w:rPr>
        <w:t>proposant</w:t>
      </w:r>
      <w:r w:rsidR="00C449D1" w:rsidRPr="004C03B4">
        <w:rPr>
          <w:color w:val="0C3183"/>
        </w:rPr>
        <w:t xml:space="preserve"> </w:t>
      </w:r>
      <w:r w:rsidR="00D735D8" w:rsidRPr="004C03B4">
        <w:rPr>
          <w:color w:val="0C3183"/>
        </w:rPr>
        <w:t>des services innovants dans le secteur financier de tester leur</w:t>
      </w:r>
      <w:r w:rsidR="00C449D1" w:rsidRPr="004C03B4">
        <w:rPr>
          <w:color w:val="0C3183"/>
        </w:rPr>
        <w:t xml:space="preserve"> produit, service </w:t>
      </w:r>
      <w:r w:rsidR="00D735D8" w:rsidRPr="004C03B4">
        <w:rPr>
          <w:color w:val="0C3183"/>
        </w:rPr>
        <w:t>ou</w:t>
      </w:r>
      <w:r w:rsidR="00C449D1" w:rsidRPr="004C03B4">
        <w:rPr>
          <w:color w:val="0C3183"/>
        </w:rPr>
        <w:t xml:space="preserve"> modèle d’affaire dans un </w:t>
      </w:r>
      <w:r w:rsidR="00D735D8" w:rsidRPr="004C03B4">
        <w:rPr>
          <w:color w:val="0C3183"/>
        </w:rPr>
        <w:t>cadre</w:t>
      </w:r>
      <w:r w:rsidR="00C449D1" w:rsidRPr="004C03B4">
        <w:rPr>
          <w:color w:val="0C3183"/>
        </w:rPr>
        <w:t xml:space="preserve"> </w:t>
      </w:r>
      <w:r w:rsidR="00D735D8" w:rsidRPr="004C03B4">
        <w:rPr>
          <w:color w:val="0C3183"/>
        </w:rPr>
        <w:t>réglementaire</w:t>
      </w:r>
      <w:r w:rsidR="00C449D1" w:rsidRPr="004C03B4">
        <w:rPr>
          <w:color w:val="0C3183"/>
        </w:rPr>
        <w:t xml:space="preserve"> </w:t>
      </w:r>
      <w:r w:rsidR="00D735D8" w:rsidRPr="004C03B4">
        <w:rPr>
          <w:color w:val="0C3183"/>
        </w:rPr>
        <w:t xml:space="preserve">allégé. </w:t>
      </w:r>
    </w:p>
    <w:p w:rsidR="007B289D" w:rsidRDefault="007B289D" w:rsidP="000C57BD">
      <w:pPr>
        <w:spacing w:after="0" w:line="240" w:lineRule="auto"/>
        <w:jc w:val="center"/>
        <w:rPr>
          <w:rFonts w:ascii="Arial" w:hAnsi="Arial" w:cs="Arial"/>
          <w:b/>
          <w:color w:val="0C3183"/>
          <w:sz w:val="20"/>
          <w:szCs w:val="20"/>
        </w:rPr>
      </w:pPr>
    </w:p>
    <w:p w:rsidR="007B289D" w:rsidRDefault="007B289D" w:rsidP="000C57BD">
      <w:pPr>
        <w:spacing w:after="0" w:line="240" w:lineRule="auto"/>
        <w:jc w:val="center"/>
        <w:rPr>
          <w:rFonts w:ascii="Arial" w:hAnsi="Arial" w:cs="Arial"/>
          <w:b/>
          <w:color w:val="0C3183"/>
          <w:sz w:val="20"/>
          <w:szCs w:val="20"/>
        </w:rPr>
      </w:pPr>
    </w:p>
    <w:p w:rsidR="007B289D" w:rsidRDefault="007B289D" w:rsidP="000C57BD">
      <w:pPr>
        <w:spacing w:after="0" w:line="240" w:lineRule="auto"/>
        <w:jc w:val="center"/>
        <w:rPr>
          <w:rFonts w:ascii="Arial" w:hAnsi="Arial" w:cs="Arial"/>
          <w:b/>
          <w:color w:val="0C3183"/>
          <w:sz w:val="20"/>
          <w:szCs w:val="20"/>
        </w:rPr>
      </w:pPr>
    </w:p>
    <w:p w:rsidR="007B289D" w:rsidRDefault="007B289D" w:rsidP="000C57BD">
      <w:pPr>
        <w:spacing w:after="0" w:line="240" w:lineRule="auto"/>
        <w:jc w:val="center"/>
        <w:rPr>
          <w:rFonts w:ascii="Arial" w:hAnsi="Arial" w:cs="Arial"/>
          <w:b/>
          <w:color w:val="0C3183"/>
          <w:sz w:val="20"/>
          <w:szCs w:val="20"/>
        </w:rPr>
      </w:pPr>
    </w:p>
    <w:p w:rsidR="007B289D" w:rsidRDefault="007B289D" w:rsidP="000C57BD">
      <w:pPr>
        <w:spacing w:after="0" w:line="240" w:lineRule="auto"/>
        <w:jc w:val="center"/>
        <w:rPr>
          <w:rFonts w:ascii="Arial" w:hAnsi="Arial" w:cs="Arial"/>
          <w:b/>
          <w:color w:val="0C3183"/>
          <w:sz w:val="20"/>
          <w:szCs w:val="20"/>
        </w:rPr>
      </w:pPr>
    </w:p>
    <w:p w:rsidR="007B289D" w:rsidRDefault="007B289D" w:rsidP="000C57BD">
      <w:pPr>
        <w:spacing w:after="0" w:line="240" w:lineRule="auto"/>
        <w:jc w:val="center"/>
        <w:rPr>
          <w:rFonts w:ascii="Arial" w:hAnsi="Arial" w:cs="Arial"/>
          <w:b/>
          <w:color w:val="0C3183"/>
          <w:sz w:val="20"/>
          <w:szCs w:val="20"/>
        </w:rPr>
      </w:pPr>
    </w:p>
    <w:p w:rsidR="007B289D" w:rsidRDefault="007B289D" w:rsidP="000C57BD">
      <w:pPr>
        <w:spacing w:after="0" w:line="240" w:lineRule="auto"/>
        <w:jc w:val="center"/>
        <w:rPr>
          <w:rFonts w:ascii="Arial" w:hAnsi="Arial" w:cs="Arial"/>
          <w:b/>
          <w:color w:val="0C3183"/>
          <w:sz w:val="20"/>
          <w:szCs w:val="20"/>
        </w:rPr>
      </w:pPr>
    </w:p>
    <w:p w:rsidR="007B289D" w:rsidRDefault="007B289D" w:rsidP="000C57BD">
      <w:pPr>
        <w:spacing w:after="0" w:line="240" w:lineRule="auto"/>
        <w:jc w:val="center"/>
        <w:rPr>
          <w:rFonts w:ascii="Arial" w:hAnsi="Arial" w:cs="Arial"/>
          <w:b/>
          <w:color w:val="0C3183"/>
          <w:sz w:val="20"/>
          <w:szCs w:val="20"/>
        </w:rPr>
      </w:pPr>
    </w:p>
    <w:p w:rsidR="007B289D" w:rsidRDefault="007B289D" w:rsidP="000C57BD">
      <w:pPr>
        <w:spacing w:after="0" w:line="240" w:lineRule="auto"/>
        <w:jc w:val="center"/>
        <w:rPr>
          <w:rFonts w:ascii="Arial" w:hAnsi="Arial" w:cs="Arial"/>
          <w:b/>
          <w:color w:val="0C3183"/>
          <w:sz w:val="20"/>
          <w:szCs w:val="20"/>
        </w:rPr>
      </w:pPr>
    </w:p>
    <w:p w:rsidR="007B289D" w:rsidRDefault="007B289D" w:rsidP="000C57BD">
      <w:pPr>
        <w:spacing w:after="0" w:line="240" w:lineRule="auto"/>
        <w:jc w:val="center"/>
        <w:rPr>
          <w:rFonts w:ascii="Arial" w:hAnsi="Arial" w:cs="Arial"/>
          <w:b/>
          <w:color w:val="0C3183"/>
          <w:sz w:val="20"/>
          <w:szCs w:val="20"/>
        </w:rPr>
      </w:pPr>
    </w:p>
    <w:p w:rsidR="007B289D" w:rsidRDefault="007B289D" w:rsidP="000C57BD">
      <w:pPr>
        <w:spacing w:after="0" w:line="240" w:lineRule="auto"/>
        <w:jc w:val="center"/>
        <w:rPr>
          <w:rFonts w:ascii="Arial" w:hAnsi="Arial" w:cs="Arial"/>
          <w:b/>
          <w:color w:val="0C3183"/>
          <w:sz w:val="20"/>
          <w:szCs w:val="20"/>
        </w:rPr>
      </w:pPr>
    </w:p>
    <w:p w:rsidR="00F24A9C" w:rsidRDefault="00F24A9C" w:rsidP="00DE2B50">
      <w:pPr>
        <w:jc w:val="center"/>
        <w:rPr>
          <w:rFonts w:ascii="Arial" w:hAnsi="Arial" w:cs="Arial"/>
          <w:b/>
          <w:color w:val="0C3183"/>
          <w:sz w:val="20"/>
          <w:szCs w:val="20"/>
        </w:rPr>
      </w:pPr>
    </w:p>
    <w:p w:rsidR="00DE2B50" w:rsidRPr="00DF07FD" w:rsidRDefault="00DE2B50" w:rsidP="00DE2B50">
      <w:pPr>
        <w:jc w:val="center"/>
        <w:rPr>
          <w:rFonts w:ascii="Arial" w:hAnsi="Arial" w:cs="Arial"/>
          <w:b/>
          <w:color w:val="0C3183"/>
          <w:sz w:val="20"/>
          <w:szCs w:val="20"/>
        </w:rPr>
      </w:pPr>
      <w:r w:rsidRPr="00DF07FD">
        <w:rPr>
          <w:rFonts w:ascii="Arial" w:hAnsi="Arial" w:cs="Arial"/>
          <w:b/>
          <w:color w:val="0C3183"/>
          <w:sz w:val="20"/>
          <w:szCs w:val="20"/>
        </w:rPr>
        <w:t>CONTACT PRESSE</w:t>
      </w:r>
    </w:p>
    <w:p w:rsidR="00DE2B50" w:rsidRPr="00DF07FD" w:rsidRDefault="00DE2B50" w:rsidP="00DE2B50">
      <w:pPr>
        <w:jc w:val="center"/>
        <w:rPr>
          <w:rFonts w:ascii="Arial" w:hAnsi="Arial" w:cs="Arial"/>
          <w:b/>
          <w:color w:val="0C3183"/>
          <w:sz w:val="20"/>
          <w:szCs w:val="20"/>
        </w:rPr>
      </w:pPr>
      <w:r w:rsidRPr="00DF07FD">
        <w:rPr>
          <w:rFonts w:ascii="Arial" w:hAnsi="Arial" w:cs="Arial"/>
          <w:b/>
          <w:color w:val="0C3183"/>
          <w:sz w:val="20"/>
          <w:szCs w:val="20"/>
        </w:rPr>
        <w:t>Téléphone : 01 53 18 45 13</w:t>
      </w:r>
    </w:p>
    <w:p w:rsidR="003631A9" w:rsidRPr="008E729F" w:rsidRDefault="00DE2B50" w:rsidP="0002523E">
      <w:pPr>
        <w:jc w:val="center"/>
        <w:rPr>
          <w:color w:val="000000" w:themeColor="text1"/>
        </w:rPr>
      </w:pPr>
      <w:r w:rsidRPr="00DF07FD">
        <w:rPr>
          <w:rFonts w:ascii="Arial" w:hAnsi="Arial" w:cs="Arial"/>
          <w:b/>
          <w:color w:val="0C3183"/>
          <w:sz w:val="20"/>
          <w:szCs w:val="20"/>
        </w:rPr>
        <w:t>www.economie.gouv.fr</w:t>
      </w:r>
    </w:p>
    <w:sectPr w:rsidR="003631A9" w:rsidRPr="008E729F" w:rsidSect="00043773">
      <w:headerReference w:type="default" r:id="rId20"/>
      <w:footerReference w:type="default" r:id="rId21"/>
      <w:pgSz w:w="11907" w:h="16839" w:code="9"/>
      <w:pgMar w:top="993" w:right="1418" w:bottom="1418" w:left="1418" w:header="709" w:footer="4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EFB" w:rsidRDefault="00A77EFB" w:rsidP="00CD1BEB">
      <w:pPr>
        <w:spacing w:after="0" w:line="240" w:lineRule="auto"/>
      </w:pPr>
      <w:r>
        <w:separator/>
      </w:r>
    </w:p>
  </w:endnote>
  <w:endnote w:type="continuationSeparator" w:id="0">
    <w:p w:rsidR="00A77EFB" w:rsidRDefault="00A77EFB" w:rsidP="00CD1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0" w:rsidRPr="00155343" w:rsidRDefault="00DE2B50" w:rsidP="008E729F">
    <w:pPr>
      <w:pStyle w:val="Pieddepage"/>
      <w:ind w:left="-284"/>
      <w:jc w:val="right"/>
      <w:rPr>
        <w:rFonts w:ascii="Arial" w:hAnsi="Arial" w:cs="Arial"/>
        <w:color w:val="4F81BD" w:themeColor="accent1"/>
        <w:sz w:val="16"/>
        <w:szCs w:val="16"/>
      </w:rPr>
    </w:pPr>
  </w:p>
  <w:sdt>
    <w:sdtPr>
      <w:rPr>
        <w:rFonts w:ascii="Arial" w:hAnsi="Arial" w:cs="Arial"/>
        <w:color w:val="4F81BD" w:themeColor="accent1"/>
        <w:sz w:val="16"/>
        <w:szCs w:val="16"/>
      </w:rPr>
      <w:id w:val="1982264471"/>
      <w:docPartObj>
        <w:docPartGallery w:val="Page Numbers (Bottom of Page)"/>
        <w:docPartUnique/>
      </w:docPartObj>
    </w:sdtPr>
    <w:sdtEndPr>
      <w:rPr>
        <w:sz w:val="14"/>
        <w:szCs w:val="14"/>
      </w:rPr>
    </w:sdtEndPr>
    <w:sdtContent>
      <w:p w:rsidR="00DE2B50" w:rsidRPr="008E729F" w:rsidRDefault="00DE2B50" w:rsidP="002F5D7C">
        <w:pPr>
          <w:pStyle w:val="Pieddepage"/>
          <w:ind w:left="-284"/>
          <w:jc w:val="right"/>
          <w:rPr>
            <w:rFonts w:ascii="Arial" w:hAnsi="Arial" w:cs="Arial"/>
            <w:color w:val="4F81BD" w:themeColor="accent1"/>
            <w:sz w:val="14"/>
            <w:szCs w:val="14"/>
          </w:rPr>
        </w:pPr>
      </w:p>
      <w:p w:rsidR="00DE2B50" w:rsidRPr="008E729F" w:rsidRDefault="00A77EFB" w:rsidP="008E729F">
        <w:pPr>
          <w:pStyle w:val="Pieddepage"/>
          <w:ind w:left="-142" w:right="-256"/>
          <w:rPr>
            <w:rFonts w:ascii="Arial" w:hAnsi="Arial" w:cs="Arial"/>
            <w:b/>
            <w:bCs/>
            <w:sz w:val="14"/>
            <w:szCs w:val="14"/>
          </w:rPr>
        </w:pPr>
      </w:p>
    </w:sdtContent>
  </w:sdt>
  <w:p w:rsidR="00DE2B50" w:rsidRDefault="00DE2B50" w:rsidP="008E72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EFB" w:rsidRDefault="00A77EFB" w:rsidP="00CD1BEB">
      <w:pPr>
        <w:spacing w:after="0" w:line="240" w:lineRule="auto"/>
      </w:pPr>
      <w:r>
        <w:separator/>
      </w:r>
    </w:p>
  </w:footnote>
  <w:footnote w:type="continuationSeparator" w:id="0">
    <w:p w:rsidR="00A77EFB" w:rsidRDefault="00A77EFB" w:rsidP="00CD1BEB">
      <w:pPr>
        <w:spacing w:after="0" w:line="240" w:lineRule="auto"/>
      </w:pPr>
      <w:r>
        <w:continuationSeparator/>
      </w:r>
    </w:p>
  </w:footnote>
  <w:footnote w:id="1">
    <w:p w:rsidR="00FB7A1C" w:rsidRPr="002076C9" w:rsidRDefault="00FB7A1C">
      <w:pPr>
        <w:pStyle w:val="Notedebasdepage"/>
        <w:rPr>
          <w:rFonts w:ascii="Arial" w:hAnsi="Arial" w:cs="Arial"/>
          <w:sz w:val="18"/>
          <w:szCs w:val="18"/>
        </w:rPr>
      </w:pPr>
      <w:r w:rsidRPr="002076C9">
        <w:rPr>
          <w:rStyle w:val="Appelnotedebasdep"/>
          <w:rFonts w:ascii="Arial" w:hAnsi="Arial" w:cs="Arial"/>
          <w:sz w:val="18"/>
          <w:szCs w:val="18"/>
        </w:rPr>
        <w:footnoteRef/>
      </w:r>
      <w:r w:rsidRPr="002076C9">
        <w:rPr>
          <w:rFonts w:ascii="Arial" w:hAnsi="Arial" w:cs="Arial"/>
          <w:sz w:val="18"/>
          <w:szCs w:val="18"/>
        </w:rPr>
        <w:t xml:space="preserve"> Selon un décompte opéré le 20 juin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131510"/>
      <w:docPartObj>
        <w:docPartGallery w:val="Page Numbers (Top of Page)"/>
        <w:docPartUnique/>
      </w:docPartObj>
    </w:sdtPr>
    <w:sdtEndPr/>
    <w:sdtContent>
      <w:p w:rsidR="00332DD3" w:rsidRDefault="00332DD3">
        <w:pPr>
          <w:pStyle w:val="En-tte"/>
          <w:jc w:val="center"/>
        </w:pPr>
        <w:r>
          <w:t>- </w:t>
        </w:r>
        <w:r>
          <w:fldChar w:fldCharType="begin"/>
        </w:r>
        <w:r>
          <w:instrText>PAGE   \* MERGEFORMAT</w:instrText>
        </w:r>
        <w:r>
          <w:fldChar w:fldCharType="separate"/>
        </w:r>
        <w:r w:rsidR="0006762C">
          <w:rPr>
            <w:noProof/>
          </w:rPr>
          <w:t>6</w:t>
        </w:r>
        <w:r>
          <w:fldChar w:fldCharType="end"/>
        </w:r>
        <w:r>
          <w:t> -</w:t>
        </w:r>
      </w:p>
    </w:sdtContent>
  </w:sdt>
  <w:p w:rsidR="00332DD3" w:rsidRDefault="00332DD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CFA"/>
    <w:multiLevelType w:val="hybridMultilevel"/>
    <w:tmpl w:val="2EE6B8C4"/>
    <w:lvl w:ilvl="0" w:tplc="5800924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DE19BE"/>
    <w:multiLevelType w:val="hybridMultilevel"/>
    <w:tmpl w:val="B4BE7A82"/>
    <w:lvl w:ilvl="0" w:tplc="8174DD56">
      <w:start w:val="31"/>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611735"/>
    <w:multiLevelType w:val="hybridMultilevel"/>
    <w:tmpl w:val="B14E9FA8"/>
    <w:lvl w:ilvl="0" w:tplc="7BBECD58">
      <w:start w:val="1"/>
      <w:numFmt w:val="bullet"/>
      <w:pStyle w:val="listepuce"/>
      <w:lvlText w:val=""/>
      <w:lvlJc w:val="left"/>
      <w:pPr>
        <w:ind w:left="720" w:hanging="360"/>
      </w:pPr>
      <w:rPr>
        <w:rFonts w:ascii="Symbol" w:hAnsi="Symbol" w:hint="default"/>
        <w:color w:val="0C3183"/>
        <w:u w:color="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616810"/>
    <w:multiLevelType w:val="hybridMultilevel"/>
    <w:tmpl w:val="A9C6C2CC"/>
    <w:lvl w:ilvl="0" w:tplc="D6D65170">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10652BE"/>
    <w:multiLevelType w:val="hybridMultilevel"/>
    <w:tmpl w:val="F29E506E"/>
    <w:lvl w:ilvl="0" w:tplc="77B030A0">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0F6"/>
    <w:rsid w:val="000023CC"/>
    <w:rsid w:val="000024C1"/>
    <w:rsid w:val="0002523E"/>
    <w:rsid w:val="00027835"/>
    <w:rsid w:val="00030596"/>
    <w:rsid w:val="00043773"/>
    <w:rsid w:val="00045FC5"/>
    <w:rsid w:val="0004634A"/>
    <w:rsid w:val="00046977"/>
    <w:rsid w:val="00066D6A"/>
    <w:rsid w:val="0006762C"/>
    <w:rsid w:val="00083597"/>
    <w:rsid w:val="000A0759"/>
    <w:rsid w:val="000A1DFA"/>
    <w:rsid w:val="000B5823"/>
    <w:rsid w:val="000C167F"/>
    <w:rsid w:val="000C57BD"/>
    <w:rsid w:val="000D28E4"/>
    <w:rsid w:val="000F2004"/>
    <w:rsid w:val="0010176C"/>
    <w:rsid w:val="00103A2C"/>
    <w:rsid w:val="00104169"/>
    <w:rsid w:val="00116FB8"/>
    <w:rsid w:val="00120E4D"/>
    <w:rsid w:val="001232F2"/>
    <w:rsid w:val="00124F62"/>
    <w:rsid w:val="0013090C"/>
    <w:rsid w:val="0014486C"/>
    <w:rsid w:val="001462D4"/>
    <w:rsid w:val="001479FD"/>
    <w:rsid w:val="00152C02"/>
    <w:rsid w:val="00160F4E"/>
    <w:rsid w:val="001751EF"/>
    <w:rsid w:val="001818DF"/>
    <w:rsid w:val="001B156C"/>
    <w:rsid w:val="001C1544"/>
    <w:rsid w:val="001C1B50"/>
    <w:rsid w:val="001D1205"/>
    <w:rsid w:val="001E161D"/>
    <w:rsid w:val="001E46AE"/>
    <w:rsid w:val="001F6C8D"/>
    <w:rsid w:val="002076C9"/>
    <w:rsid w:val="00217441"/>
    <w:rsid w:val="002200F6"/>
    <w:rsid w:val="00220859"/>
    <w:rsid w:val="00220AEA"/>
    <w:rsid w:val="00223427"/>
    <w:rsid w:val="00230DC1"/>
    <w:rsid w:val="00247FFE"/>
    <w:rsid w:val="00265BB6"/>
    <w:rsid w:val="00272D96"/>
    <w:rsid w:val="002743C3"/>
    <w:rsid w:val="00283A67"/>
    <w:rsid w:val="00293238"/>
    <w:rsid w:val="002C14D7"/>
    <w:rsid w:val="002D31BA"/>
    <w:rsid w:val="002F5D7C"/>
    <w:rsid w:val="00303B88"/>
    <w:rsid w:val="003063BF"/>
    <w:rsid w:val="00313954"/>
    <w:rsid w:val="00332DD3"/>
    <w:rsid w:val="00334567"/>
    <w:rsid w:val="00341A51"/>
    <w:rsid w:val="003631A9"/>
    <w:rsid w:val="00363D92"/>
    <w:rsid w:val="003670BB"/>
    <w:rsid w:val="00371262"/>
    <w:rsid w:val="00373B2E"/>
    <w:rsid w:val="003B1009"/>
    <w:rsid w:val="003B3590"/>
    <w:rsid w:val="003D69C0"/>
    <w:rsid w:val="003E62FE"/>
    <w:rsid w:val="00401E56"/>
    <w:rsid w:val="00404CFF"/>
    <w:rsid w:val="00404E21"/>
    <w:rsid w:val="0041148A"/>
    <w:rsid w:val="00414352"/>
    <w:rsid w:val="004204F7"/>
    <w:rsid w:val="004343C9"/>
    <w:rsid w:val="00440B75"/>
    <w:rsid w:val="0046089F"/>
    <w:rsid w:val="00487F9C"/>
    <w:rsid w:val="00492F07"/>
    <w:rsid w:val="0049695B"/>
    <w:rsid w:val="0049748B"/>
    <w:rsid w:val="004A2EBA"/>
    <w:rsid w:val="004A3D04"/>
    <w:rsid w:val="004A6472"/>
    <w:rsid w:val="004B0736"/>
    <w:rsid w:val="004C03B4"/>
    <w:rsid w:val="004C21CD"/>
    <w:rsid w:val="004D2904"/>
    <w:rsid w:val="004E1BDD"/>
    <w:rsid w:val="0051051F"/>
    <w:rsid w:val="00513D54"/>
    <w:rsid w:val="00521F64"/>
    <w:rsid w:val="00523622"/>
    <w:rsid w:val="00533614"/>
    <w:rsid w:val="00534EF0"/>
    <w:rsid w:val="00534FC1"/>
    <w:rsid w:val="00541FC2"/>
    <w:rsid w:val="00572855"/>
    <w:rsid w:val="00574055"/>
    <w:rsid w:val="005838E3"/>
    <w:rsid w:val="005842B2"/>
    <w:rsid w:val="00595545"/>
    <w:rsid w:val="005A408D"/>
    <w:rsid w:val="005A409D"/>
    <w:rsid w:val="005A6CC3"/>
    <w:rsid w:val="005B206E"/>
    <w:rsid w:val="005B296F"/>
    <w:rsid w:val="005B5369"/>
    <w:rsid w:val="005D6CD8"/>
    <w:rsid w:val="005F2194"/>
    <w:rsid w:val="0061371A"/>
    <w:rsid w:val="00620417"/>
    <w:rsid w:val="00643089"/>
    <w:rsid w:val="00643A65"/>
    <w:rsid w:val="006864E3"/>
    <w:rsid w:val="00690FC3"/>
    <w:rsid w:val="006955F0"/>
    <w:rsid w:val="006B541D"/>
    <w:rsid w:val="006D669B"/>
    <w:rsid w:val="006E3F1A"/>
    <w:rsid w:val="006E485B"/>
    <w:rsid w:val="006F0DEC"/>
    <w:rsid w:val="006F31E8"/>
    <w:rsid w:val="006F5212"/>
    <w:rsid w:val="006F6F01"/>
    <w:rsid w:val="00700B0B"/>
    <w:rsid w:val="00720CFB"/>
    <w:rsid w:val="00734F3B"/>
    <w:rsid w:val="00754501"/>
    <w:rsid w:val="0076183B"/>
    <w:rsid w:val="00766240"/>
    <w:rsid w:val="00771658"/>
    <w:rsid w:val="0077235A"/>
    <w:rsid w:val="00796957"/>
    <w:rsid w:val="007A6B42"/>
    <w:rsid w:val="007A73B7"/>
    <w:rsid w:val="007B289D"/>
    <w:rsid w:val="007B742F"/>
    <w:rsid w:val="007C79E4"/>
    <w:rsid w:val="007E1128"/>
    <w:rsid w:val="007E3FC0"/>
    <w:rsid w:val="007E592B"/>
    <w:rsid w:val="007F0141"/>
    <w:rsid w:val="007F2EC8"/>
    <w:rsid w:val="00801A09"/>
    <w:rsid w:val="00805367"/>
    <w:rsid w:val="0080742C"/>
    <w:rsid w:val="00814E20"/>
    <w:rsid w:val="00820177"/>
    <w:rsid w:val="00830A49"/>
    <w:rsid w:val="00845B5C"/>
    <w:rsid w:val="00846CBA"/>
    <w:rsid w:val="00871A8E"/>
    <w:rsid w:val="00892D13"/>
    <w:rsid w:val="008A6244"/>
    <w:rsid w:val="008B5AB2"/>
    <w:rsid w:val="008B5EE2"/>
    <w:rsid w:val="008B747F"/>
    <w:rsid w:val="008B751E"/>
    <w:rsid w:val="008E6C08"/>
    <w:rsid w:val="008E729F"/>
    <w:rsid w:val="008F36EE"/>
    <w:rsid w:val="00900D90"/>
    <w:rsid w:val="0090601B"/>
    <w:rsid w:val="00913C5C"/>
    <w:rsid w:val="00931458"/>
    <w:rsid w:val="00935E2D"/>
    <w:rsid w:val="009459F8"/>
    <w:rsid w:val="0095141B"/>
    <w:rsid w:val="00957075"/>
    <w:rsid w:val="00965285"/>
    <w:rsid w:val="009729C3"/>
    <w:rsid w:val="009775B5"/>
    <w:rsid w:val="00981A5A"/>
    <w:rsid w:val="0098259D"/>
    <w:rsid w:val="00984FEB"/>
    <w:rsid w:val="00997680"/>
    <w:rsid w:val="00997DDF"/>
    <w:rsid w:val="009A2268"/>
    <w:rsid w:val="009A3A1A"/>
    <w:rsid w:val="009A5492"/>
    <w:rsid w:val="009A7FF6"/>
    <w:rsid w:val="009B0D41"/>
    <w:rsid w:val="009C4E48"/>
    <w:rsid w:val="009E1621"/>
    <w:rsid w:val="009F03A8"/>
    <w:rsid w:val="009F0841"/>
    <w:rsid w:val="00A000B4"/>
    <w:rsid w:val="00A019F3"/>
    <w:rsid w:val="00A17EF1"/>
    <w:rsid w:val="00A216AE"/>
    <w:rsid w:val="00A279C0"/>
    <w:rsid w:val="00A31047"/>
    <w:rsid w:val="00A434B2"/>
    <w:rsid w:val="00A44BC0"/>
    <w:rsid w:val="00A55DE0"/>
    <w:rsid w:val="00A77BC5"/>
    <w:rsid w:val="00A77EFB"/>
    <w:rsid w:val="00AC675B"/>
    <w:rsid w:val="00B0729B"/>
    <w:rsid w:val="00B14D8D"/>
    <w:rsid w:val="00B2594E"/>
    <w:rsid w:val="00B4269A"/>
    <w:rsid w:val="00B56BDA"/>
    <w:rsid w:val="00B61512"/>
    <w:rsid w:val="00B8381B"/>
    <w:rsid w:val="00BA64B0"/>
    <w:rsid w:val="00BA6929"/>
    <w:rsid w:val="00BB49BB"/>
    <w:rsid w:val="00BB5DA5"/>
    <w:rsid w:val="00BC00F2"/>
    <w:rsid w:val="00BC0D50"/>
    <w:rsid w:val="00BC7EE4"/>
    <w:rsid w:val="00BF3D98"/>
    <w:rsid w:val="00C3211D"/>
    <w:rsid w:val="00C449D1"/>
    <w:rsid w:val="00C644AA"/>
    <w:rsid w:val="00C6529F"/>
    <w:rsid w:val="00C72603"/>
    <w:rsid w:val="00C77CDC"/>
    <w:rsid w:val="00C93E97"/>
    <w:rsid w:val="00CA5FBF"/>
    <w:rsid w:val="00CA78F5"/>
    <w:rsid w:val="00CC7D82"/>
    <w:rsid w:val="00CD0B12"/>
    <w:rsid w:val="00CD1BEB"/>
    <w:rsid w:val="00CD6DA4"/>
    <w:rsid w:val="00CF36EB"/>
    <w:rsid w:val="00D1122B"/>
    <w:rsid w:val="00D20944"/>
    <w:rsid w:val="00D32A39"/>
    <w:rsid w:val="00D3525B"/>
    <w:rsid w:val="00D47F3D"/>
    <w:rsid w:val="00D7270C"/>
    <w:rsid w:val="00D735D8"/>
    <w:rsid w:val="00D76D4C"/>
    <w:rsid w:val="00D87BCE"/>
    <w:rsid w:val="00D932C8"/>
    <w:rsid w:val="00D96D7E"/>
    <w:rsid w:val="00DA2FC3"/>
    <w:rsid w:val="00DB397D"/>
    <w:rsid w:val="00DB3FFF"/>
    <w:rsid w:val="00DB55EA"/>
    <w:rsid w:val="00DC28A3"/>
    <w:rsid w:val="00DC4A63"/>
    <w:rsid w:val="00DE2B50"/>
    <w:rsid w:val="00DF2F71"/>
    <w:rsid w:val="00E021D7"/>
    <w:rsid w:val="00E2044F"/>
    <w:rsid w:val="00E25B52"/>
    <w:rsid w:val="00E45C20"/>
    <w:rsid w:val="00E53F89"/>
    <w:rsid w:val="00E54094"/>
    <w:rsid w:val="00E54184"/>
    <w:rsid w:val="00E56CE7"/>
    <w:rsid w:val="00E62167"/>
    <w:rsid w:val="00E64B28"/>
    <w:rsid w:val="00E70BE1"/>
    <w:rsid w:val="00E74387"/>
    <w:rsid w:val="00E80413"/>
    <w:rsid w:val="00E92624"/>
    <w:rsid w:val="00E93E97"/>
    <w:rsid w:val="00E93FDA"/>
    <w:rsid w:val="00EA5775"/>
    <w:rsid w:val="00EB391A"/>
    <w:rsid w:val="00EB718A"/>
    <w:rsid w:val="00EC213D"/>
    <w:rsid w:val="00F24A9C"/>
    <w:rsid w:val="00F34D94"/>
    <w:rsid w:val="00F55391"/>
    <w:rsid w:val="00F6488A"/>
    <w:rsid w:val="00F775D5"/>
    <w:rsid w:val="00F806C4"/>
    <w:rsid w:val="00F816F5"/>
    <w:rsid w:val="00F92959"/>
    <w:rsid w:val="00F93082"/>
    <w:rsid w:val="00FB6434"/>
    <w:rsid w:val="00FB7A1C"/>
    <w:rsid w:val="00FD6848"/>
    <w:rsid w:val="00FF70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47"/>
  </w:style>
  <w:style w:type="paragraph" w:styleId="Titre1">
    <w:name w:val="heading 1"/>
    <w:basedOn w:val="titre10"/>
    <w:next w:val="Normal"/>
    <w:link w:val="Titre1Car"/>
    <w:uiPriority w:val="9"/>
    <w:qFormat/>
    <w:rsid w:val="003631A9"/>
    <w:pPr>
      <w:spacing w:after="480"/>
      <w:outlineLvl w:val="0"/>
    </w:pPr>
    <w:rPr>
      <w:sz w:val="36"/>
      <w:szCs w:val="36"/>
    </w:rPr>
  </w:style>
  <w:style w:type="paragraph" w:styleId="Titre2">
    <w:name w:val="heading 2"/>
    <w:basedOn w:val="Normal"/>
    <w:next w:val="Normal"/>
    <w:link w:val="Titre2Car"/>
    <w:uiPriority w:val="9"/>
    <w:unhideWhenUsed/>
    <w:qFormat/>
    <w:rsid w:val="00C449D1"/>
    <w:pPr>
      <w:keepNext/>
      <w:keepLines/>
      <w:spacing w:before="240" w:after="120"/>
      <w:outlineLvl w:val="1"/>
    </w:pPr>
    <w:rPr>
      <w:rFonts w:ascii="Arial" w:eastAsiaTheme="majorEastAsia" w:hAnsi="Arial" w:cs="Arial"/>
      <w:b/>
      <w:bCs/>
      <w:color w:val="E42E23"/>
    </w:rPr>
  </w:style>
  <w:style w:type="paragraph" w:styleId="Titre3">
    <w:name w:val="heading 3"/>
    <w:basedOn w:val="Normal"/>
    <w:next w:val="Normal"/>
    <w:link w:val="Titre3Car"/>
    <w:uiPriority w:val="9"/>
    <w:unhideWhenUsed/>
    <w:qFormat/>
    <w:rsid w:val="0080742C"/>
    <w:pPr>
      <w:spacing w:before="200"/>
      <w:jc w:val="both"/>
      <w:outlineLvl w:val="2"/>
    </w:pPr>
    <w:rPr>
      <w:rFonts w:ascii="Arial" w:hAnsi="Arial" w:cs="Arial"/>
      <w:b/>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6CE7"/>
    <w:pPr>
      <w:ind w:left="720"/>
      <w:contextualSpacing/>
    </w:pPr>
  </w:style>
  <w:style w:type="character" w:styleId="Marquedecommentaire">
    <w:name w:val="annotation reference"/>
    <w:basedOn w:val="Policepardfaut"/>
    <w:uiPriority w:val="99"/>
    <w:semiHidden/>
    <w:unhideWhenUsed/>
    <w:rsid w:val="00931458"/>
    <w:rPr>
      <w:sz w:val="16"/>
      <w:szCs w:val="16"/>
    </w:rPr>
  </w:style>
  <w:style w:type="paragraph" w:styleId="Commentaire">
    <w:name w:val="annotation text"/>
    <w:basedOn w:val="Normal"/>
    <w:link w:val="CommentaireCar"/>
    <w:uiPriority w:val="99"/>
    <w:semiHidden/>
    <w:unhideWhenUsed/>
    <w:rsid w:val="00931458"/>
    <w:pPr>
      <w:spacing w:line="240" w:lineRule="auto"/>
    </w:pPr>
    <w:rPr>
      <w:sz w:val="20"/>
      <w:szCs w:val="20"/>
    </w:rPr>
  </w:style>
  <w:style w:type="character" w:customStyle="1" w:styleId="CommentaireCar">
    <w:name w:val="Commentaire Car"/>
    <w:basedOn w:val="Policepardfaut"/>
    <w:link w:val="Commentaire"/>
    <w:uiPriority w:val="99"/>
    <w:semiHidden/>
    <w:rsid w:val="00931458"/>
    <w:rPr>
      <w:sz w:val="20"/>
      <w:szCs w:val="20"/>
    </w:rPr>
  </w:style>
  <w:style w:type="paragraph" w:styleId="Objetducommentaire">
    <w:name w:val="annotation subject"/>
    <w:basedOn w:val="Commentaire"/>
    <w:next w:val="Commentaire"/>
    <w:link w:val="ObjetducommentaireCar"/>
    <w:uiPriority w:val="99"/>
    <w:semiHidden/>
    <w:unhideWhenUsed/>
    <w:rsid w:val="00931458"/>
    <w:rPr>
      <w:b/>
      <w:bCs/>
    </w:rPr>
  </w:style>
  <w:style w:type="character" w:customStyle="1" w:styleId="ObjetducommentaireCar">
    <w:name w:val="Objet du commentaire Car"/>
    <w:basedOn w:val="CommentaireCar"/>
    <w:link w:val="Objetducommentaire"/>
    <w:uiPriority w:val="99"/>
    <w:semiHidden/>
    <w:rsid w:val="00931458"/>
    <w:rPr>
      <w:b/>
      <w:bCs/>
      <w:sz w:val="20"/>
      <w:szCs w:val="20"/>
    </w:rPr>
  </w:style>
  <w:style w:type="paragraph" w:styleId="Textedebulles">
    <w:name w:val="Balloon Text"/>
    <w:basedOn w:val="Normal"/>
    <w:link w:val="TextedebullesCar"/>
    <w:uiPriority w:val="99"/>
    <w:semiHidden/>
    <w:unhideWhenUsed/>
    <w:rsid w:val="009314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1458"/>
    <w:rPr>
      <w:rFonts w:ascii="Tahoma" w:hAnsi="Tahoma" w:cs="Tahoma"/>
      <w:sz w:val="16"/>
      <w:szCs w:val="16"/>
    </w:rPr>
  </w:style>
  <w:style w:type="paragraph" w:styleId="Notedebasdepage">
    <w:name w:val="footnote text"/>
    <w:basedOn w:val="Normal"/>
    <w:link w:val="NotedebasdepageCar"/>
    <w:uiPriority w:val="99"/>
    <w:semiHidden/>
    <w:unhideWhenUsed/>
    <w:qFormat/>
    <w:rsid w:val="00CD1BE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D1BEB"/>
    <w:rPr>
      <w:sz w:val="20"/>
      <w:szCs w:val="20"/>
    </w:rPr>
  </w:style>
  <w:style w:type="character" w:styleId="Appelnotedebasdep">
    <w:name w:val="footnote reference"/>
    <w:basedOn w:val="Policepardfaut"/>
    <w:uiPriority w:val="99"/>
    <w:semiHidden/>
    <w:unhideWhenUsed/>
    <w:rsid w:val="00CD1BEB"/>
    <w:rPr>
      <w:vertAlign w:val="superscript"/>
    </w:rPr>
  </w:style>
  <w:style w:type="character" w:styleId="Lienhypertexte">
    <w:name w:val="Hyperlink"/>
    <w:basedOn w:val="Policepardfaut"/>
    <w:uiPriority w:val="99"/>
    <w:unhideWhenUsed/>
    <w:rsid w:val="006F5212"/>
    <w:rPr>
      <w:color w:val="0000FF" w:themeColor="hyperlink"/>
      <w:u w:val="single"/>
    </w:rPr>
  </w:style>
  <w:style w:type="table" w:styleId="Grilledutableau">
    <w:name w:val="Table Grid"/>
    <w:basedOn w:val="TableauNormal"/>
    <w:uiPriority w:val="59"/>
    <w:rsid w:val="00A0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019F3"/>
    <w:rPr>
      <w:b/>
      <w:bCs/>
    </w:rPr>
  </w:style>
  <w:style w:type="paragraph" w:styleId="NormalWeb">
    <w:name w:val="Normal (Web)"/>
    <w:basedOn w:val="Normal"/>
    <w:uiPriority w:val="99"/>
    <w:semiHidden/>
    <w:unhideWhenUsed/>
    <w:rsid w:val="00A31047"/>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Titre2Car">
    <w:name w:val="Titre 2 Car"/>
    <w:basedOn w:val="Policepardfaut"/>
    <w:link w:val="Titre2"/>
    <w:uiPriority w:val="9"/>
    <w:rsid w:val="00C449D1"/>
    <w:rPr>
      <w:rFonts w:ascii="Arial" w:eastAsiaTheme="majorEastAsia" w:hAnsi="Arial" w:cs="Arial"/>
      <w:b/>
      <w:bCs/>
      <w:color w:val="E42E23"/>
    </w:rPr>
  </w:style>
  <w:style w:type="character" w:customStyle="1" w:styleId="Titre1Car">
    <w:name w:val="Titre 1 Car"/>
    <w:basedOn w:val="Policepardfaut"/>
    <w:link w:val="Titre1"/>
    <w:uiPriority w:val="9"/>
    <w:rsid w:val="003631A9"/>
    <w:rPr>
      <w:rFonts w:ascii="Arial" w:hAnsi="Arial" w:cs="Times New Roman"/>
      <w:b/>
      <w:color w:val="0C3183"/>
      <w:sz w:val="36"/>
      <w:szCs w:val="36"/>
    </w:rPr>
  </w:style>
  <w:style w:type="paragraph" w:styleId="En-ttedetabledesmatires">
    <w:name w:val="TOC Heading"/>
    <w:basedOn w:val="Titre1"/>
    <w:next w:val="Normal"/>
    <w:uiPriority w:val="39"/>
    <w:semiHidden/>
    <w:unhideWhenUsed/>
    <w:qFormat/>
    <w:rsid w:val="00EB718A"/>
    <w:pPr>
      <w:outlineLvl w:val="9"/>
    </w:pPr>
    <w:rPr>
      <w:lang w:eastAsia="fr-FR"/>
    </w:rPr>
  </w:style>
  <w:style w:type="paragraph" w:styleId="TM2">
    <w:name w:val="toc 2"/>
    <w:basedOn w:val="Normal"/>
    <w:next w:val="Normal"/>
    <w:autoRedefine/>
    <w:uiPriority w:val="39"/>
    <w:unhideWhenUsed/>
    <w:rsid w:val="00EB718A"/>
    <w:pPr>
      <w:spacing w:after="100"/>
      <w:ind w:left="220"/>
    </w:pPr>
  </w:style>
  <w:style w:type="paragraph" w:customStyle="1" w:styleId="titre10">
    <w:name w:val="_titre 1"/>
    <w:basedOn w:val="Normal"/>
    <w:rsid w:val="007A6B42"/>
    <w:pPr>
      <w:spacing w:before="360" w:after="240"/>
    </w:pPr>
    <w:rPr>
      <w:rFonts w:ascii="Arial" w:hAnsi="Arial" w:cs="Times New Roman"/>
      <w:b/>
      <w:color w:val="0C3183"/>
      <w:sz w:val="30"/>
      <w:szCs w:val="30"/>
    </w:rPr>
  </w:style>
  <w:style w:type="paragraph" w:customStyle="1" w:styleId="dito">
    <w:name w:val="édito"/>
    <w:basedOn w:val="Normal"/>
    <w:link w:val="ditoCar"/>
    <w:qFormat/>
    <w:rsid w:val="00A77BC5"/>
    <w:pPr>
      <w:spacing w:line="280" w:lineRule="exact"/>
      <w:ind w:left="709"/>
    </w:pPr>
    <w:rPr>
      <w:rFonts w:ascii="Arial" w:hAnsi="Arial" w:cs="Arial"/>
      <w:i/>
      <w:sz w:val="20"/>
      <w:szCs w:val="20"/>
    </w:rPr>
  </w:style>
  <w:style w:type="paragraph" w:customStyle="1" w:styleId="textecourant">
    <w:name w:val="texte courant"/>
    <w:basedOn w:val="Normal"/>
    <w:link w:val="textecourantCar"/>
    <w:qFormat/>
    <w:rsid w:val="0080742C"/>
    <w:pPr>
      <w:spacing w:after="120" w:line="260" w:lineRule="exact"/>
      <w:jc w:val="both"/>
    </w:pPr>
    <w:rPr>
      <w:rFonts w:ascii="Arial" w:hAnsi="Arial" w:cs="Arial"/>
      <w:sz w:val="20"/>
      <w:szCs w:val="20"/>
    </w:rPr>
  </w:style>
  <w:style w:type="character" w:customStyle="1" w:styleId="ditoCar">
    <w:name w:val="édito Car"/>
    <w:basedOn w:val="Policepardfaut"/>
    <w:link w:val="dito"/>
    <w:rsid w:val="00A77BC5"/>
    <w:rPr>
      <w:rFonts w:ascii="Arial" w:hAnsi="Arial" w:cs="Arial"/>
      <w:i/>
      <w:sz w:val="20"/>
      <w:szCs w:val="20"/>
    </w:rPr>
  </w:style>
  <w:style w:type="paragraph" w:customStyle="1" w:styleId="listepuce">
    <w:name w:val="_liste puce"/>
    <w:basedOn w:val="Paragraphedeliste"/>
    <w:qFormat/>
    <w:rsid w:val="00C449D1"/>
    <w:pPr>
      <w:numPr>
        <w:numId w:val="5"/>
      </w:numPr>
      <w:spacing w:after="120" w:line="300" w:lineRule="exact"/>
      <w:ind w:left="714" w:hanging="357"/>
    </w:pPr>
    <w:rPr>
      <w:rFonts w:ascii="Arial" w:hAnsi="Arial" w:cs="Arial"/>
      <w:sz w:val="20"/>
      <w:szCs w:val="20"/>
    </w:rPr>
  </w:style>
  <w:style w:type="character" w:customStyle="1" w:styleId="textecourantCar">
    <w:name w:val="texte courant Car"/>
    <w:basedOn w:val="Policepardfaut"/>
    <w:link w:val="textecourant"/>
    <w:rsid w:val="0080742C"/>
    <w:rPr>
      <w:rFonts w:ascii="Arial" w:hAnsi="Arial" w:cs="Arial"/>
      <w:sz w:val="20"/>
      <w:szCs w:val="20"/>
    </w:rPr>
  </w:style>
  <w:style w:type="character" w:customStyle="1" w:styleId="Titre3Car">
    <w:name w:val="Titre 3 Car"/>
    <w:basedOn w:val="Policepardfaut"/>
    <w:link w:val="Titre3"/>
    <w:uiPriority w:val="9"/>
    <w:rsid w:val="0080742C"/>
    <w:rPr>
      <w:rFonts w:ascii="Arial" w:hAnsi="Arial" w:cs="Arial"/>
      <w:b/>
      <w:color w:val="404040" w:themeColor="text1" w:themeTint="BF"/>
      <w:sz w:val="20"/>
      <w:szCs w:val="20"/>
    </w:rPr>
  </w:style>
  <w:style w:type="paragraph" w:customStyle="1" w:styleId="texteretrait">
    <w:name w:val="texte retrait"/>
    <w:basedOn w:val="textecourant"/>
    <w:link w:val="texteretraitCar"/>
    <w:qFormat/>
    <w:rsid w:val="001C1B50"/>
    <w:pPr>
      <w:spacing w:after="100"/>
      <w:ind w:left="284"/>
    </w:pPr>
  </w:style>
  <w:style w:type="paragraph" w:styleId="En-tte">
    <w:name w:val="header"/>
    <w:basedOn w:val="Normal"/>
    <w:link w:val="En-tteCar"/>
    <w:uiPriority w:val="99"/>
    <w:unhideWhenUsed/>
    <w:rsid w:val="00C449D1"/>
    <w:pPr>
      <w:tabs>
        <w:tab w:val="center" w:pos="4536"/>
        <w:tab w:val="right" w:pos="9072"/>
      </w:tabs>
      <w:spacing w:after="0" w:line="240" w:lineRule="auto"/>
    </w:pPr>
  </w:style>
  <w:style w:type="character" w:customStyle="1" w:styleId="texteretraitCar">
    <w:name w:val="texte retrait Car"/>
    <w:basedOn w:val="textecourantCar"/>
    <w:link w:val="texteretrait"/>
    <w:rsid w:val="001C1B50"/>
    <w:rPr>
      <w:rFonts w:ascii="Arial" w:hAnsi="Arial" w:cs="Arial"/>
      <w:sz w:val="20"/>
      <w:szCs w:val="20"/>
    </w:rPr>
  </w:style>
  <w:style w:type="character" w:customStyle="1" w:styleId="En-tteCar">
    <w:name w:val="En-tête Car"/>
    <w:basedOn w:val="Policepardfaut"/>
    <w:link w:val="En-tte"/>
    <w:uiPriority w:val="99"/>
    <w:rsid w:val="00C449D1"/>
  </w:style>
  <w:style w:type="paragraph" w:styleId="Pieddepage">
    <w:name w:val="footer"/>
    <w:basedOn w:val="Normal"/>
    <w:link w:val="PieddepageCar"/>
    <w:uiPriority w:val="99"/>
    <w:unhideWhenUsed/>
    <w:rsid w:val="00C449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49D1"/>
  </w:style>
  <w:style w:type="paragraph" w:styleId="TM1">
    <w:name w:val="toc 1"/>
    <w:basedOn w:val="Normal"/>
    <w:next w:val="Normal"/>
    <w:autoRedefine/>
    <w:uiPriority w:val="39"/>
    <w:unhideWhenUsed/>
    <w:rsid w:val="00E64B28"/>
    <w:pPr>
      <w:tabs>
        <w:tab w:val="right" w:leader="dot" w:pos="6114"/>
      </w:tabs>
      <w:spacing w:after="100"/>
      <w:jc w:val="center"/>
    </w:pPr>
    <w:rPr>
      <w:rFonts w:ascii="Arial" w:hAnsi="Arial"/>
      <w:color w:val="0C318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47"/>
  </w:style>
  <w:style w:type="paragraph" w:styleId="Titre1">
    <w:name w:val="heading 1"/>
    <w:basedOn w:val="titre10"/>
    <w:next w:val="Normal"/>
    <w:link w:val="Titre1Car"/>
    <w:uiPriority w:val="9"/>
    <w:qFormat/>
    <w:rsid w:val="003631A9"/>
    <w:pPr>
      <w:spacing w:after="480"/>
      <w:outlineLvl w:val="0"/>
    </w:pPr>
    <w:rPr>
      <w:sz w:val="36"/>
      <w:szCs w:val="36"/>
    </w:rPr>
  </w:style>
  <w:style w:type="paragraph" w:styleId="Titre2">
    <w:name w:val="heading 2"/>
    <w:basedOn w:val="Normal"/>
    <w:next w:val="Normal"/>
    <w:link w:val="Titre2Car"/>
    <w:uiPriority w:val="9"/>
    <w:unhideWhenUsed/>
    <w:qFormat/>
    <w:rsid w:val="00C449D1"/>
    <w:pPr>
      <w:keepNext/>
      <w:keepLines/>
      <w:spacing w:before="240" w:after="120"/>
      <w:outlineLvl w:val="1"/>
    </w:pPr>
    <w:rPr>
      <w:rFonts w:ascii="Arial" w:eastAsiaTheme="majorEastAsia" w:hAnsi="Arial" w:cs="Arial"/>
      <w:b/>
      <w:bCs/>
      <w:color w:val="E42E23"/>
    </w:rPr>
  </w:style>
  <w:style w:type="paragraph" w:styleId="Titre3">
    <w:name w:val="heading 3"/>
    <w:basedOn w:val="Normal"/>
    <w:next w:val="Normal"/>
    <w:link w:val="Titre3Car"/>
    <w:uiPriority w:val="9"/>
    <w:unhideWhenUsed/>
    <w:qFormat/>
    <w:rsid w:val="0080742C"/>
    <w:pPr>
      <w:spacing w:before="200"/>
      <w:jc w:val="both"/>
      <w:outlineLvl w:val="2"/>
    </w:pPr>
    <w:rPr>
      <w:rFonts w:ascii="Arial" w:hAnsi="Arial" w:cs="Arial"/>
      <w:b/>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6CE7"/>
    <w:pPr>
      <w:ind w:left="720"/>
      <w:contextualSpacing/>
    </w:pPr>
  </w:style>
  <w:style w:type="character" w:styleId="Marquedecommentaire">
    <w:name w:val="annotation reference"/>
    <w:basedOn w:val="Policepardfaut"/>
    <w:uiPriority w:val="99"/>
    <w:semiHidden/>
    <w:unhideWhenUsed/>
    <w:rsid w:val="00931458"/>
    <w:rPr>
      <w:sz w:val="16"/>
      <w:szCs w:val="16"/>
    </w:rPr>
  </w:style>
  <w:style w:type="paragraph" w:styleId="Commentaire">
    <w:name w:val="annotation text"/>
    <w:basedOn w:val="Normal"/>
    <w:link w:val="CommentaireCar"/>
    <w:uiPriority w:val="99"/>
    <w:semiHidden/>
    <w:unhideWhenUsed/>
    <w:rsid w:val="00931458"/>
    <w:pPr>
      <w:spacing w:line="240" w:lineRule="auto"/>
    </w:pPr>
    <w:rPr>
      <w:sz w:val="20"/>
      <w:szCs w:val="20"/>
    </w:rPr>
  </w:style>
  <w:style w:type="character" w:customStyle="1" w:styleId="CommentaireCar">
    <w:name w:val="Commentaire Car"/>
    <w:basedOn w:val="Policepardfaut"/>
    <w:link w:val="Commentaire"/>
    <w:uiPriority w:val="99"/>
    <w:semiHidden/>
    <w:rsid w:val="00931458"/>
    <w:rPr>
      <w:sz w:val="20"/>
      <w:szCs w:val="20"/>
    </w:rPr>
  </w:style>
  <w:style w:type="paragraph" w:styleId="Objetducommentaire">
    <w:name w:val="annotation subject"/>
    <w:basedOn w:val="Commentaire"/>
    <w:next w:val="Commentaire"/>
    <w:link w:val="ObjetducommentaireCar"/>
    <w:uiPriority w:val="99"/>
    <w:semiHidden/>
    <w:unhideWhenUsed/>
    <w:rsid w:val="00931458"/>
    <w:rPr>
      <w:b/>
      <w:bCs/>
    </w:rPr>
  </w:style>
  <w:style w:type="character" w:customStyle="1" w:styleId="ObjetducommentaireCar">
    <w:name w:val="Objet du commentaire Car"/>
    <w:basedOn w:val="CommentaireCar"/>
    <w:link w:val="Objetducommentaire"/>
    <w:uiPriority w:val="99"/>
    <w:semiHidden/>
    <w:rsid w:val="00931458"/>
    <w:rPr>
      <w:b/>
      <w:bCs/>
      <w:sz w:val="20"/>
      <w:szCs w:val="20"/>
    </w:rPr>
  </w:style>
  <w:style w:type="paragraph" w:styleId="Textedebulles">
    <w:name w:val="Balloon Text"/>
    <w:basedOn w:val="Normal"/>
    <w:link w:val="TextedebullesCar"/>
    <w:uiPriority w:val="99"/>
    <w:semiHidden/>
    <w:unhideWhenUsed/>
    <w:rsid w:val="009314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1458"/>
    <w:rPr>
      <w:rFonts w:ascii="Tahoma" w:hAnsi="Tahoma" w:cs="Tahoma"/>
      <w:sz w:val="16"/>
      <w:szCs w:val="16"/>
    </w:rPr>
  </w:style>
  <w:style w:type="paragraph" w:styleId="Notedebasdepage">
    <w:name w:val="footnote text"/>
    <w:basedOn w:val="Normal"/>
    <w:link w:val="NotedebasdepageCar"/>
    <w:uiPriority w:val="99"/>
    <w:semiHidden/>
    <w:unhideWhenUsed/>
    <w:qFormat/>
    <w:rsid w:val="00CD1BE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D1BEB"/>
    <w:rPr>
      <w:sz w:val="20"/>
      <w:szCs w:val="20"/>
    </w:rPr>
  </w:style>
  <w:style w:type="character" w:styleId="Appelnotedebasdep">
    <w:name w:val="footnote reference"/>
    <w:basedOn w:val="Policepardfaut"/>
    <w:uiPriority w:val="99"/>
    <w:semiHidden/>
    <w:unhideWhenUsed/>
    <w:rsid w:val="00CD1BEB"/>
    <w:rPr>
      <w:vertAlign w:val="superscript"/>
    </w:rPr>
  </w:style>
  <w:style w:type="character" w:styleId="Lienhypertexte">
    <w:name w:val="Hyperlink"/>
    <w:basedOn w:val="Policepardfaut"/>
    <w:uiPriority w:val="99"/>
    <w:unhideWhenUsed/>
    <w:rsid w:val="006F5212"/>
    <w:rPr>
      <w:color w:val="0000FF" w:themeColor="hyperlink"/>
      <w:u w:val="single"/>
    </w:rPr>
  </w:style>
  <w:style w:type="table" w:styleId="Grilledutableau">
    <w:name w:val="Table Grid"/>
    <w:basedOn w:val="TableauNormal"/>
    <w:uiPriority w:val="59"/>
    <w:rsid w:val="00A0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019F3"/>
    <w:rPr>
      <w:b/>
      <w:bCs/>
    </w:rPr>
  </w:style>
  <w:style w:type="paragraph" w:styleId="NormalWeb">
    <w:name w:val="Normal (Web)"/>
    <w:basedOn w:val="Normal"/>
    <w:uiPriority w:val="99"/>
    <w:semiHidden/>
    <w:unhideWhenUsed/>
    <w:rsid w:val="00A31047"/>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Titre2Car">
    <w:name w:val="Titre 2 Car"/>
    <w:basedOn w:val="Policepardfaut"/>
    <w:link w:val="Titre2"/>
    <w:uiPriority w:val="9"/>
    <w:rsid w:val="00C449D1"/>
    <w:rPr>
      <w:rFonts w:ascii="Arial" w:eastAsiaTheme="majorEastAsia" w:hAnsi="Arial" w:cs="Arial"/>
      <w:b/>
      <w:bCs/>
      <w:color w:val="E42E23"/>
    </w:rPr>
  </w:style>
  <w:style w:type="character" w:customStyle="1" w:styleId="Titre1Car">
    <w:name w:val="Titre 1 Car"/>
    <w:basedOn w:val="Policepardfaut"/>
    <w:link w:val="Titre1"/>
    <w:uiPriority w:val="9"/>
    <w:rsid w:val="003631A9"/>
    <w:rPr>
      <w:rFonts w:ascii="Arial" w:hAnsi="Arial" w:cs="Times New Roman"/>
      <w:b/>
      <w:color w:val="0C3183"/>
      <w:sz w:val="36"/>
      <w:szCs w:val="36"/>
    </w:rPr>
  </w:style>
  <w:style w:type="paragraph" w:styleId="En-ttedetabledesmatires">
    <w:name w:val="TOC Heading"/>
    <w:basedOn w:val="Titre1"/>
    <w:next w:val="Normal"/>
    <w:uiPriority w:val="39"/>
    <w:semiHidden/>
    <w:unhideWhenUsed/>
    <w:qFormat/>
    <w:rsid w:val="00EB718A"/>
    <w:pPr>
      <w:outlineLvl w:val="9"/>
    </w:pPr>
    <w:rPr>
      <w:lang w:eastAsia="fr-FR"/>
    </w:rPr>
  </w:style>
  <w:style w:type="paragraph" w:styleId="TM2">
    <w:name w:val="toc 2"/>
    <w:basedOn w:val="Normal"/>
    <w:next w:val="Normal"/>
    <w:autoRedefine/>
    <w:uiPriority w:val="39"/>
    <w:unhideWhenUsed/>
    <w:rsid w:val="00EB718A"/>
    <w:pPr>
      <w:spacing w:after="100"/>
      <w:ind w:left="220"/>
    </w:pPr>
  </w:style>
  <w:style w:type="paragraph" w:customStyle="1" w:styleId="titre10">
    <w:name w:val="_titre 1"/>
    <w:basedOn w:val="Normal"/>
    <w:rsid w:val="007A6B42"/>
    <w:pPr>
      <w:spacing w:before="360" w:after="240"/>
    </w:pPr>
    <w:rPr>
      <w:rFonts w:ascii="Arial" w:hAnsi="Arial" w:cs="Times New Roman"/>
      <w:b/>
      <w:color w:val="0C3183"/>
      <w:sz w:val="30"/>
      <w:szCs w:val="30"/>
    </w:rPr>
  </w:style>
  <w:style w:type="paragraph" w:customStyle="1" w:styleId="dito">
    <w:name w:val="édito"/>
    <w:basedOn w:val="Normal"/>
    <w:link w:val="ditoCar"/>
    <w:qFormat/>
    <w:rsid w:val="00A77BC5"/>
    <w:pPr>
      <w:spacing w:line="280" w:lineRule="exact"/>
      <w:ind w:left="709"/>
    </w:pPr>
    <w:rPr>
      <w:rFonts w:ascii="Arial" w:hAnsi="Arial" w:cs="Arial"/>
      <w:i/>
      <w:sz w:val="20"/>
      <w:szCs w:val="20"/>
    </w:rPr>
  </w:style>
  <w:style w:type="paragraph" w:customStyle="1" w:styleId="textecourant">
    <w:name w:val="texte courant"/>
    <w:basedOn w:val="Normal"/>
    <w:link w:val="textecourantCar"/>
    <w:qFormat/>
    <w:rsid w:val="0080742C"/>
    <w:pPr>
      <w:spacing w:after="120" w:line="260" w:lineRule="exact"/>
      <w:jc w:val="both"/>
    </w:pPr>
    <w:rPr>
      <w:rFonts w:ascii="Arial" w:hAnsi="Arial" w:cs="Arial"/>
      <w:sz w:val="20"/>
      <w:szCs w:val="20"/>
    </w:rPr>
  </w:style>
  <w:style w:type="character" w:customStyle="1" w:styleId="ditoCar">
    <w:name w:val="édito Car"/>
    <w:basedOn w:val="Policepardfaut"/>
    <w:link w:val="dito"/>
    <w:rsid w:val="00A77BC5"/>
    <w:rPr>
      <w:rFonts w:ascii="Arial" w:hAnsi="Arial" w:cs="Arial"/>
      <w:i/>
      <w:sz w:val="20"/>
      <w:szCs w:val="20"/>
    </w:rPr>
  </w:style>
  <w:style w:type="paragraph" w:customStyle="1" w:styleId="listepuce">
    <w:name w:val="_liste puce"/>
    <w:basedOn w:val="Paragraphedeliste"/>
    <w:qFormat/>
    <w:rsid w:val="00C449D1"/>
    <w:pPr>
      <w:numPr>
        <w:numId w:val="5"/>
      </w:numPr>
      <w:spacing w:after="120" w:line="300" w:lineRule="exact"/>
      <w:ind w:left="714" w:hanging="357"/>
    </w:pPr>
    <w:rPr>
      <w:rFonts w:ascii="Arial" w:hAnsi="Arial" w:cs="Arial"/>
      <w:sz w:val="20"/>
      <w:szCs w:val="20"/>
    </w:rPr>
  </w:style>
  <w:style w:type="character" w:customStyle="1" w:styleId="textecourantCar">
    <w:name w:val="texte courant Car"/>
    <w:basedOn w:val="Policepardfaut"/>
    <w:link w:val="textecourant"/>
    <w:rsid w:val="0080742C"/>
    <w:rPr>
      <w:rFonts w:ascii="Arial" w:hAnsi="Arial" w:cs="Arial"/>
      <w:sz w:val="20"/>
      <w:szCs w:val="20"/>
    </w:rPr>
  </w:style>
  <w:style w:type="character" w:customStyle="1" w:styleId="Titre3Car">
    <w:name w:val="Titre 3 Car"/>
    <w:basedOn w:val="Policepardfaut"/>
    <w:link w:val="Titre3"/>
    <w:uiPriority w:val="9"/>
    <w:rsid w:val="0080742C"/>
    <w:rPr>
      <w:rFonts w:ascii="Arial" w:hAnsi="Arial" w:cs="Arial"/>
      <w:b/>
      <w:color w:val="404040" w:themeColor="text1" w:themeTint="BF"/>
      <w:sz w:val="20"/>
      <w:szCs w:val="20"/>
    </w:rPr>
  </w:style>
  <w:style w:type="paragraph" w:customStyle="1" w:styleId="texteretrait">
    <w:name w:val="texte retrait"/>
    <w:basedOn w:val="textecourant"/>
    <w:link w:val="texteretraitCar"/>
    <w:qFormat/>
    <w:rsid w:val="001C1B50"/>
    <w:pPr>
      <w:spacing w:after="100"/>
      <w:ind w:left="284"/>
    </w:pPr>
  </w:style>
  <w:style w:type="paragraph" w:styleId="En-tte">
    <w:name w:val="header"/>
    <w:basedOn w:val="Normal"/>
    <w:link w:val="En-tteCar"/>
    <w:uiPriority w:val="99"/>
    <w:unhideWhenUsed/>
    <w:rsid w:val="00C449D1"/>
    <w:pPr>
      <w:tabs>
        <w:tab w:val="center" w:pos="4536"/>
        <w:tab w:val="right" w:pos="9072"/>
      </w:tabs>
      <w:spacing w:after="0" w:line="240" w:lineRule="auto"/>
    </w:pPr>
  </w:style>
  <w:style w:type="character" w:customStyle="1" w:styleId="texteretraitCar">
    <w:name w:val="texte retrait Car"/>
    <w:basedOn w:val="textecourantCar"/>
    <w:link w:val="texteretrait"/>
    <w:rsid w:val="001C1B50"/>
    <w:rPr>
      <w:rFonts w:ascii="Arial" w:hAnsi="Arial" w:cs="Arial"/>
      <w:sz w:val="20"/>
      <w:szCs w:val="20"/>
    </w:rPr>
  </w:style>
  <w:style w:type="character" w:customStyle="1" w:styleId="En-tteCar">
    <w:name w:val="En-tête Car"/>
    <w:basedOn w:val="Policepardfaut"/>
    <w:link w:val="En-tte"/>
    <w:uiPriority w:val="99"/>
    <w:rsid w:val="00C449D1"/>
  </w:style>
  <w:style w:type="paragraph" w:styleId="Pieddepage">
    <w:name w:val="footer"/>
    <w:basedOn w:val="Normal"/>
    <w:link w:val="PieddepageCar"/>
    <w:uiPriority w:val="99"/>
    <w:unhideWhenUsed/>
    <w:rsid w:val="00C449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49D1"/>
  </w:style>
  <w:style w:type="paragraph" w:styleId="TM1">
    <w:name w:val="toc 1"/>
    <w:basedOn w:val="Normal"/>
    <w:next w:val="Normal"/>
    <w:autoRedefine/>
    <w:uiPriority w:val="39"/>
    <w:unhideWhenUsed/>
    <w:rsid w:val="00E64B28"/>
    <w:pPr>
      <w:tabs>
        <w:tab w:val="right" w:leader="dot" w:pos="6114"/>
      </w:tabs>
      <w:spacing w:after="100"/>
      <w:jc w:val="center"/>
    </w:pPr>
    <w:rPr>
      <w:rFonts w:ascii="Arial" w:hAnsi="Arial"/>
      <w:color w:val="0C318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7129">
      <w:bodyDiv w:val="1"/>
      <w:marLeft w:val="0"/>
      <w:marRight w:val="0"/>
      <w:marTop w:val="0"/>
      <w:marBottom w:val="0"/>
      <w:divBdr>
        <w:top w:val="none" w:sz="0" w:space="0" w:color="auto"/>
        <w:left w:val="none" w:sz="0" w:space="0" w:color="auto"/>
        <w:bottom w:val="none" w:sz="0" w:space="0" w:color="auto"/>
        <w:right w:val="none" w:sz="0" w:space="0" w:color="auto"/>
      </w:divBdr>
    </w:div>
    <w:div w:id="359013993">
      <w:bodyDiv w:val="1"/>
      <w:marLeft w:val="0"/>
      <w:marRight w:val="0"/>
      <w:marTop w:val="0"/>
      <w:marBottom w:val="0"/>
      <w:divBdr>
        <w:top w:val="none" w:sz="0" w:space="0" w:color="auto"/>
        <w:left w:val="none" w:sz="0" w:space="0" w:color="auto"/>
        <w:bottom w:val="none" w:sz="0" w:space="0" w:color="auto"/>
        <w:right w:val="none" w:sz="0" w:space="0" w:color="auto"/>
      </w:divBdr>
    </w:div>
    <w:div w:id="524448041">
      <w:bodyDiv w:val="1"/>
      <w:marLeft w:val="0"/>
      <w:marRight w:val="0"/>
      <w:marTop w:val="0"/>
      <w:marBottom w:val="0"/>
      <w:divBdr>
        <w:top w:val="none" w:sz="0" w:space="0" w:color="auto"/>
        <w:left w:val="none" w:sz="0" w:space="0" w:color="auto"/>
        <w:bottom w:val="none" w:sz="0" w:space="0" w:color="auto"/>
        <w:right w:val="none" w:sz="0" w:space="0" w:color="auto"/>
      </w:divBdr>
    </w:div>
    <w:div w:id="1404185028">
      <w:bodyDiv w:val="1"/>
      <w:marLeft w:val="0"/>
      <w:marRight w:val="0"/>
      <w:marTop w:val="0"/>
      <w:marBottom w:val="0"/>
      <w:divBdr>
        <w:top w:val="none" w:sz="0" w:space="0" w:color="auto"/>
        <w:left w:val="none" w:sz="0" w:space="0" w:color="auto"/>
        <w:bottom w:val="none" w:sz="0" w:space="0" w:color="auto"/>
        <w:right w:val="none" w:sz="0" w:space="0" w:color="auto"/>
      </w:divBdr>
    </w:div>
    <w:div w:id="1463304033">
      <w:bodyDiv w:val="1"/>
      <w:marLeft w:val="0"/>
      <w:marRight w:val="0"/>
      <w:marTop w:val="0"/>
      <w:marBottom w:val="0"/>
      <w:divBdr>
        <w:top w:val="none" w:sz="0" w:space="0" w:color="auto"/>
        <w:left w:val="none" w:sz="0" w:space="0" w:color="auto"/>
        <w:bottom w:val="none" w:sz="0" w:space="0" w:color="auto"/>
        <w:right w:val="none" w:sz="0" w:space="0" w:color="auto"/>
      </w:divBdr>
    </w:div>
    <w:div w:id="1575358455">
      <w:bodyDiv w:val="1"/>
      <w:marLeft w:val="0"/>
      <w:marRight w:val="0"/>
      <w:marTop w:val="0"/>
      <w:marBottom w:val="0"/>
      <w:divBdr>
        <w:top w:val="none" w:sz="0" w:space="0" w:color="auto"/>
        <w:left w:val="none" w:sz="0" w:space="0" w:color="auto"/>
        <w:bottom w:val="none" w:sz="0" w:space="0" w:color="auto"/>
        <w:right w:val="none" w:sz="0" w:space="0" w:color="auto"/>
      </w:divBdr>
    </w:div>
    <w:div w:id="1804540327">
      <w:bodyDiv w:val="1"/>
      <w:marLeft w:val="0"/>
      <w:marRight w:val="0"/>
      <w:marTop w:val="0"/>
      <w:marBottom w:val="0"/>
      <w:divBdr>
        <w:top w:val="none" w:sz="0" w:space="0" w:color="auto"/>
        <w:left w:val="none" w:sz="0" w:space="0" w:color="auto"/>
        <w:bottom w:val="none" w:sz="0" w:space="0" w:color="auto"/>
        <w:right w:val="none" w:sz="0" w:space="0" w:color="auto"/>
      </w:divBdr>
    </w:div>
    <w:div w:id="1817724647">
      <w:bodyDiv w:val="1"/>
      <w:marLeft w:val="0"/>
      <w:marRight w:val="0"/>
      <w:marTop w:val="0"/>
      <w:marBottom w:val="0"/>
      <w:divBdr>
        <w:top w:val="none" w:sz="0" w:space="0" w:color="auto"/>
        <w:left w:val="none" w:sz="0" w:space="0" w:color="auto"/>
        <w:bottom w:val="none" w:sz="0" w:space="0" w:color="auto"/>
        <w:right w:val="none" w:sz="0" w:space="0" w:color="auto"/>
      </w:divBdr>
    </w:div>
    <w:div w:id="1964917783">
      <w:bodyDiv w:val="1"/>
      <w:marLeft w:val="0"/>
      <w:marRight w:val="0"/>
      <w:marTop w:val="0"/>
      <w:marBottom w:val="0"/>
      <w:divBdr>
        <w:top w:val="none" w:sz="0" w:space="0" w:color="auto"/>
        <w:left w:val="none" w:sz="0" w:space="0" w:color="auto"/>
        <w:bottom w:val="none" w:sz="0" w:space="0" w:color="auto"/>
        <w:right w:val="none" w:sz="0" w:space="0" w:color="auto"/>
      </w:divBdr>
    </w:div>
    <w:div w:id="2070304374">
      <w:bodyDiv w:val="1"/>
      <w:marLeft w:val="0"/>
      <w:marRight w:val="0"/>
      <w:marTop w:val="0"/>
      <w:marBottom w:val="0"/>
      <w:divBdr>
        <w:top w:val="none" w:sz="0" w:space="0" w:color="auto"/>
        <w:left w:val="none" w:sz="0" w:space="0" w:color="auto"/>
        <w:bottom w:val="none" w:sz="0" w:space="0" w:color="auto"/>
        <w:right w:val="none" w:sz="0" w:space="0" w:color="auto"/>
      </w:divBdr>
    </w:div>
    <w:div w:id="208406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treprises.gouv.fr/france-experimentations"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france-experimentation@finances.gouv.fr"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experimentation@finances.gouv.f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treprises.gouv.fr/france-experimentations" TargetMode="External"/><Relationship Id="rId5" Type="http://schemas.openxmlformats.org/officeDocument/2006/relationships/settings" Target="settings.xml"/><Relationship Id="rId15" Type="http://schemas.openxmlformats.org/officeDocument/2006/relationships/hyperlink" Target="http://www.entreprises.gouv.fr/france-experimentations"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9706B-079B-4EB1-BC01-50A6AA19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1769</Words>
  <Characters>9734</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MINEFI</dc:creator>
  <cp:lastModifiedBy>BULLY Frederic (DR-PACA)</cp:lastModifiedBy>
  <cp:revision>2</cp:revision>
  <cp:lastPrinted>2016-12-20T11:20:00Z</cp:lastPrinted>
  <dcterms:created xsi:type="dcterms:W3CDTF">2016-12-21T07:50:00Z</dcterms:created>
  <dcterms:modified xsi:type="dcterms:W3CDTF">2016-12-21T07:50:00Z</dcterms:modified>
</cp:coreProperties>
</file>