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tblpXSpec="right" w:tblpY="1"/>
        <w:tblOverlap w:val="never"/>
        <w:tblW w:w="10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42"/>
        <w:gridCol w:w="504"/>
        <w:gridCol w:w="4457"/>
        <w:gridCol w:w="992"/>
        <w:gridCol w:w="3024"/>
        <w:gridCol w:w="122"/>
        <w:gridCol w:w="114"/>
        <w:gridCol w:w="107"/>
        <w:gridCol w:w="15"/>
      </w:tblGrid>
      <w:tr w:rsidR="007C19C8" w14:paraId="3AFE8DD4" w14:textId="77777777" w:rsidTr="00A002D9">
        <w:trPr>
          <w:gridAfter w:val="1"/>
          <w:wAfter w:w="15" w:type="dxa"/>
          <w:trHeight w:val="2700"/>
        </w:trPr>
        <w:tc>
          <w:tcPr>
            <w:tcW w:w="5812" w:type="dxa"/>
            <w:gridSpan w:val="4"/>
          </w:tcPr>
          <w:p w14:paraId="3AFE8DD1" w14:textId="6B19262D" w:rsidR="007C19C8" w:rsidRPr="00474A1B" w:rsidRDefault="00585FF8" w:rsidP="00A002D9">
            <w:pPr>
              <w:rPr>
                <w:color w:val="009999"/>
              </w:rPr>
            </w:pPr>
            <w:r>
              <w:rPr>
                <w:noProof/>
                <w:lang w:eastAsia="fr-FR"/>
              </w:rPr>
              <w:drawing>
                <wp:anchor distT="0" distB="0" distL="114300" distR="114300" simplePos="0" relativeHeight="251665408" behindDoc="0" locked="0" layoutInCell="1" allowOverlap="1" wp14:anchorId="3AFE8DF6" wp14:editId="7C161771">
                  <wp:simplePos x="0" y="0"/>
                  <wp:positionH relativeFrom="margin">
                    <wp:posOffset>2062480</wp:posOffset>
                  </wp:positionH>
                  <wp:positionV relativeFrom="margin">
                    <wp:posOffset>144780</wp:posOffset>
                  </wp:positionV>
                  <wp:extent cx="259080" cy="231775"/>
                  <wp:effectExtent l="0" t="0" r="762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 cy="231775"/>
                          </a:xfrm>
                          <a:prstGeom prst="rect">
                            <a:avLst/>
                          </a:prstGeom>
                          <a:noFill/>
                        </pic:spPr>
                      </pic:pic>
                    </a:graphicData>
                  </a:graphic>
                  <wp14:sizeRelH relativeFrom="margin">
                    <wp14:pctWidth>0</wp14:pctWidth>
                  </wp14:sizeRelH>
                  <wp14:sizeRelV relativeFrom="margin">
                    <wp14:pctHeight>0</wp14:pctHeight>
                  </wp14:sizeRelV>
                </wp:anchor>
              </w:drawing>
            </w:r>
            <w:r w:rsidR="007C19C8" w:rsidRPr="00474A1B">
              <w:rPr>
                <w:noProof/>
                <w:color w:val="009999"/>
                <w:lang w:eastAsia="fr-FR"/>
              </w:rPr>
              <w:drawing>
                <wp:inline distT="0" distB="0" distL="0" distR="0" wp14:anchorId="3AFE8DF4" wp14:editId="51B2E611">
                  <wp:extent cx="1488558" cy="1275907"/>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D.jpg"/>
                          <pic:cNvPicPr/>
                        </pic:nvPicPr>
                        <pic:blipFill rotWithShape="1">
                          <a:blip r:embed="rId13" cstate="print">
                            <a:extLst>
                              <a:ext uri="{28A0092B-C50C-407E-A947-70E740481C1C}">
                                <a14:useLocalDpi xmlns:a14="http://schemas.microsoft.com/office/drawing/2010/main" val="0"/>
                              </a:ext>
                            </a:extLst>
                          </a:blip>
                          <a:srcRect t="-2" b="-2301"/>
                          <a:stretch/>
                        </pic:blipFill>
                        <pic:spPr bwMode="auto">
                          <a:xfrm>
                            <a:off x="0" y="0"/>
                            <a:ext cx="1507559" cy="1292194"/>
                          </a:xfrm>
                          <a:prstGeom prst="rect">
                            <a:avLst/>
                          </a:prstGeom>
                          <a:ln>
                            <a:noFill/>
                          </a:ln>
                          <a:extLst>
                            <a:ext uri="{53640926-AAD7-44D8-BBD7-CCE9431645EC}">
                              <a14:shadowObscured xmlns:a14="http://schemas.microsoft.com/office/drawing/2010/main"/>
                            </a:ext>
                          </a:extLst>
                        </pic:spPr>
                      </pic:pic>
                    </a:graphicData>
                  </a:graphic>
                </wp:inline>
              </w:drawing>
            </w:r>
            <w:r w:rsidR="007C19C8" w:rsidRPr="00474A1B">
              <w:rPr>
                <w:color w:val="009999"/>
              </w:rPr>
              <w:t xml:space="preserve">         </w:t>
            </w:r>
          </w:p>
        </w:tc>
        <w:tc>
          <w:tcPr>
            <w:tcW w:w="992" w:type="dxa"/>
          </w:tcPr>
          <w:p w14:paraId="3AFE8DD2" w14:textId="63399D07" w:rsidR="007C19C8" w:rsidRDefault="007C19C8" w:rsidP="00A002D9"/>
        </w:tc>
        <w:tc>
          <w:tcPr>
            <w:tcW w:w="3367" w:type="dxa"/>
            <w:gridSpan w:val="4"/>
          </w:tcPr>
          <w:p w14:paraId="3AFE8DD3" w14:textId="77777777" w:rsidR="007C19C8" w:rsidRDefault="007C19C8" w:rsidP="00A002D9"/>
        </w:tc>
      </w:tr>
      <w:tr w:rsidR="008A1E2E" w14:paraId="3AFE8DD8" w14:textId="77777777" w:rsidTr="00A002D9">
        <w:trPr>
          <w:gridAfter w:val="2"/>
          <w:wAfter w:w="122" w:type="dxa"/>
        </w:trPr>
        <w:tc>
          <w:tcPr>
            <w:tcW w:w="1355" w:type="dxa"/>
            <w:gridSpan w:val="3"/>
          </w:tcPr>
          <w:p w14:paraId="3AFE8DD5" w14:textId="77777777" w:rsidR="008A1E2E" w:rsidRPr="008A1E2E" w:rsidRDefault="008A1E2E" w:rsidP="00A002D9">
            <w:pPr>
              <w:jc w:val="center"/>
              <w:rPr>
                <w:rFonts w:ascii="Arial Black" w:hAnsi="Arial Black" w:cs="Aharoni"/>
                <w:b/>
                <w:sz w:val="40"/>
              </w:rPr>
            </w:pPr>
          </w:p>
        </w:tc>
        <w:tc>
          <w:tcPr>
            <w:tcW w:w="8473" w:type="dxa"/>
            <w:gridSpan w:val="3"/>
          </w:tcPr>
          <w:p w14:paraId="3AFE8DD6" w14:textId="77777777" w:rsidR="008A1E2E" w:rsidRPr="008A1E2E" w:rsidRDefault="008A1E2E" w:rsidP="00A002D9">
            <w:pPr>
              <w:jc w:val="center"/>
              <w:rPr>
                <w:rFonts w:ascii="Arial Black" w:hAnsi="Arial Black" w:cs="Aharoni"/>
                <w:b/>
                <w:sz w:val="40"/>
              </w:rPr>
            </w:pPr>
            <w:r w:rsidRPr="00725804">
              <w:rPr>
                <w:rFonts w:ascii="Garamond" w:hAnsi="Garamond" w:cs="Arial"/>
                <w:b/>
                <w:i/>
                <w:sz w:val="96"/>
              </w:rPr>
              <w:t>R</w:t>
            </w:r>
            <w:r w:rsidRPr="00725804">
              <w:rPr>
                <w:rFonts w:ascii="Arial Black" w:hAnsi="Arial Black" w:cs="Arial"/>
                <w:b/>
                <w:sz w:val="36"/>
              </w:rPr>
              <w:t>enseignements en droit du travail</w:t>
            </w:r>
          </w:p>
        </w:tc>
        <w:tc>
          <w:tcPr>
            <w:tcW w:w="236" w:type="dxa"/>
            <w:gridSpan w:val="2"/>
          </w:tcPr>
          <w:p w14:paraId="3AFE8DD7" w14:textId="77777777" w:rsidR="008A1E2E" w:rsidRDefault="008A1E2E" w:rsidP="00A002D9"/>
        </w:tc>
      </w:tr>
      <w:tr w:rsidR="008A1E2E" w14:paraId="3AFE8DDC" w14:textId="77777777" w:rsidTr="00A002D9">
        <w:trPr>
          <w:gridAfter w:val="2"/>
          <w:wAfter w:w="122" w:type="dxa"/>
        </w:trPr>
        <w:tc>
          <w:tcPr>
            <w:tcW w:w="851" w:type="dxa"/>
            <w:gridSpan w:val="2"/>
          </w:tcPr>
          <w:p w14:paraId="3AFE8DD9" w14:textId="77777777" w:rsidR="008A1E2E" w:rsidRPr="00725804" w:rsidRDefault="008A1E2E" w:rsidP="00A002D9">
            <w:pPr>
              <w:rPr>
                <w:rFonts w:ascii="Arial Black" w:hAnsi="Arial Black" w:cs="Aharoni"/>
                <w:b/>
                <w:sz w:val="36"/>
              </w:rPr>
            </w:pPr>
          </w:p>
        </w:tc>
        <w:tc>
          <w:tcPr>
            <w:tcW w:w="8977" w:type="dxa"/>
            <w:gridSpan w:val="4"/>
          </w:tcPr>
          <w:p w14:paraId="3AFE8DDA" w14:textId="77777777" w:rsidR="008A1E2E" w:rsidRDefault="008A1E2E" w:rsidP="00A002D9">
            <w:r w:rsidRPr="00725804">
              <w:rPr>
                <w:rFonts w:ascii="Garamond" w:hAnsi="Garamond" w:cs="Arial"/>
                <w:b/>
                <w:i/>
                <w:sz w:val="96"/>
              </w:rPr>
              <w:t>N</w:t>
            </w:r>
            <w:r w:rsidRPr="00725804">
              <w:rPr>
                <w:rFonts w:ascii="Arial Black" w:hAnsi="Arial Black" w:cs="Aharoni"/>
                <w:b/>
                <w:sz w:val="36"/>
              </w:rPr>
              <w:t>ouveau numéro de téléphone unique :</w:t>
            </w:r>
          </w:p>
        </w:tc>
        <w:tc>
          <w:tcPr>
            <w:tcW w:w="236" w:type="dxa"/>
            <w:gridSpan w:val="2"/>
          </w:tcPr>
          <w:p w14:paraId="3AFE8DDB" w14:textId="77777777" w:rsidR="008A1E2E" w:rsidRDefault="008A1E2E" w:rsidP="00A002D9"/>
        </w:tc>
      </w:tr>
      <w:tr w:rsidR="008A1E2E" w14:paraId="3AFE8DDF" w14:textId="77777777" w:rsidTr="00A002D9">
        <w:tc>
          <w:tcPr>
            <w:tcW w:w="851" w:type="dxa"/>
            <w:gridSpan w:val="2"/>
          </w:tcPr>
          <w:p w14:paraId="3AFE8DDD" w14:textId="77777777" w:rsidR="008A1E2E" w:rsidRDefault="008A1E2E" w:rsidP="00A002D9"/>
        </w:tc>
        <w:tc>
          <w:tcPr>
            <w:tcW w:w="9335" w:type="dxa"/>
            <w:gridSpan w:val="8"/>
          </w:tcPr>
          <w:p w14:paraId="3AFE8DDE" w14:textId="77777777" w:rsidR="008A1E2E" w:rsidRDefault="008A1E2E" w:rsidP="00A002D9">
            <w:r>
              <w:rPr>
                <w:rFonts w:ascii="Arial Black" w:hAnsi="Arial Black" w:cs="Aharoni"/>
                <w:b/>
                <w:noProof/>
                <w:sz w:val="32"/>
                <w:lang w:eastAsia="fr-FR"/>
              </w:rPr>
              <w:drawing>
                <wp:anchor distT="0" distB="0" distL="114300" distR="114300" simplePos="0" relativeHeight="251659264" behindDoc="1" locked="0" layoutInCell="1" allowOverlap="1" wp14:anchorId="3AFE8DF8" wp14:editId="0D9B3BC0">
                  <wp:simplePos x="0" y="0"/>
                  <wp:positionH relativeFrom="column">
                    <wp:posOffset>-61595</wp:posOffset>
                  </wp:positionH>
                  <wp:positionV relativeFrom="paragraph">
                    <wp:posOffset>154940</wp:posOffset>
                  </wp:positionV>
                  <wp:extent cx="5755005" cy="605790"/>
                  <wp:effectExtent l="0" t="0" r="0" b="381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o de tel fond blanc fusionné.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5005" cy="605790"/>
                          </a:xfrm>
                          <a:prstGeom prst="rect">
                            <a:avLst/>
                          </a:prstGeom>
                        </pic:spPr>
                      </pic:pic>
                    </a:graphicData>
                  </a:graphic>
                  <wp14:sizeRelH relativeFrom="page">
                    <wp14:pctWidth>0</wp14:pctWidth>
                  </wp14:sizeRelH>
                  <wp14:sizeRelV relativeFrom="page">
                    <wp14:pctHeight>0</wp14:pctHeight>
                  </wp14:sizeRelV>
                </wp:anchor>
              </w:drawing>
            </w:r>
          </w:p>
        </w:tc>
      </w:tr>
      <w:tr w:rsidR="00996F2B" w14:paraId="3AFE8DE4" w14:textId="77777777" w:rsidTr="00A002D9">
        <w:tc>
          <w:tcPr>
            <w:tcW w:w="709" w:type="dxa"/>
          </w:tcPr>
          <w:p w14:paraId="3AFE8DE0" w14:textId="19317855" w:rsidR="00996F2B" w:rsidRDefault="00474A1B" w:rsidP="00A002D9">
            <w:pPr>
              <w:ind w:left="-675"/>
            </w:pPr>
            <w:r>
              <w:rPr>
                <w:noProof/>
                <w:lang w:eastAsia="fr-FR"/>
              </w:rPr>
              <w:drawing>
                <wp:anchor distT="0" distB="0" distL="114300" distR="114300" simplePos="0" relativeHeight="251674624" behindDoc="0" locked="0" layoutInCell="1" allowOverlap="1" wp14:anchorId="2297C601" wp14:editId="6ABC9785">
                  <wp:simplePos x="0" y="0"/>
                  <wp:positionH relativeFrom="margin">
                    <wp:posOffset>255270</wp:posOffset>
                  </wp:positionH>
                  <wp:positionV relativeFrom="margin">
                    <wp:posOffset>1339850</wp:posOffset>
                  </wp:positionV>
                  <wp:extent cx="137160" cy="1238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 cy="123825"/>
                          </a:xfrm>
                          <a:prstGeom prst="rect">
                            <a:avLst/>
                          </a:prstGeom>
                          <a:noFill/>
                        </pic:spPr>
                      </pic:pic>
                    </a:graphicData>
                  </a:graphic>
                  <wp14:sizeRelH relativeFrom="margin">
                    <wp14:pctWidth>0</wp14:pctWidth>
                  </wp14:sizeRelH>
                  <wp14:sizeRelV relativeFrom="margin">
                    <wp14:pctHeight>0</wp14:pctHeight>
                  </wp14:sizeRelV>
                </wp:anchor>
              </w:drawing>
            </w:r>
            <w:r w:rsidR="00585FF8">
              <w:t xml:space="preserve"> </w:t>
            </w:r>
          </w:p>
        </w:tc>
        <w:tc>
          <w:tcPr>
            <w:tcW w:w="9241" w:type="dxa"/>
            <w:gridSpan w:val="6"/>
          </w:tcPr>
          <w:p w14:paraId="31456F98" w14:textId="11D32D2E" w:rsidR="00474A1B" w:rsidRPr="00474A1B" w:rsidRDefault="00474A1B" w:rsidP="00A002D9">
            <w:pPr>
              <w:pStyle w:val="En-tte"/>
              <w:tabs>
                <w:tab w:val="clear" w:pos="4536"/>
                <w:tab w:val="left" w:pos="1134"/>
                <w:tab w:val="left" w:pos="10915"/>
              </w:tabs>
              <w:ind w:left="34"/>
              <w:rPr>
                <w:rFonts w:asciiTheme="minorHAnsi" w:hAnsiTheme="minorHAnsi"/>
                <w:sz w:val="24"/>
                <w:szCs w:val="24"/>
              </w:rPr>
            </w:pPr>
            <w:r w:rsidRPr="00474A1B">
              <w:rPr>
                <w:rFonts w:asciiTheme="minorHAnsi" w:hAnsiTheme="minorHAnsi"/>
                <w:sz w:val="24"/>
                <w:szCs w:val="24"/>
              </w:rPr>
              <w:t>Le service de renseignement en droit du travail de la D</w:t>
            </w:r>
            <w:r>
              <w:rPr>
                <w:rFonts w:asciiTheme="minorHAnsi" w:hAnsiTheme="minorHAnsi"/>
                <w:sz w:val="24"/>
                <w:szCs w:val="24"/>
              </w:rPr>
              <w:t>ireccte</w:t>
            </w:r>
            <w:r w:rsidR="00585FF8">
              <w:rPr>
                <w:rFonts w:asciiTheme="minorHAnsi" w:hAnsiTheme="minorHAnsi"/>
                <w:sz w:val="24"/>
                <w:szCs w:val="24"/>
              </w:rPr>
              <w:t xml:space="preserve"> Paca</w:t>
            </w:r>
            <w:r w:rsidRPr="00474A1B">
              <w:rPr>
                <w:rFonts w:asciiTheme="minorHAnsi" w:hAnsiTheme="minorHAnsi"/>
                <w:sz w:val="24"/>
                <w:szCs w:val="24"/>
              </w:rPr>
              <w:t xml:space="preserve"> renseigne les employeurs et les salariés du secteur privé sur le </w:t>
            </w:r>
            <w:r w:rsidR="00585FF8">
              <w:rPr>
                <w:rFonts w:asciiTheme="minorHAnsi" w:hAnsiTheme="minorHAnsi"/>
                <w:sz w:val="24"/>
                <w:szCs w:val="24"/>
              </w:rPr>
              <w:t>C</w:t>
            </w:r>
            <w:r w:rsidRPr="00474A1B">
              <w:rPr>
                <w:rFonts w:asciiTheme="minorHAnsi" w:hAnsiTheme="minorHAnsi"/>
                <w:sz w:val="24"/>
                <w:szCs w:val="24"/>
              </w:rPr>
              <w:t xml:space="preserve">ode du </w:t>
            </w:r>
            <w:r w:rsidR="00585FF8">
              <w:rPr>
                <w:rFonts w:asciiTheme="minorHAnsi" w:hAnsiTheme="minorHAnsi"/>
                <w:sz w:val="24"/>
                <w:szCs w:val="24"/>
              </w:rPr>
              <w:t>T</w:t>
            </w:r>
            <w:r w:rsidRPr="00474A1B">
              <w:rPr>
                <w:rFonts w:asciiTheme="minorHAnsi" w:hAnsiTheme="minorHAnsi"/>
                <w:sz w:val="24"/>
                <w:szCs w:val="24"/>
              </w:rPr>
              <w:t>ravail et les conventions collectives (exemples : salaires minimaux-durée de préavis-procédures de licenciement...).</w:t>
            </w:r>
          </w:p>
          <w:p w14:paraId="4FD6E479" w14:textId="2ECB51C0" w:rsidR="00474A1B" w:rsidRPr="00474A1B" w:rsidRDefault="00474A1B" w:rsidP="00A002D9">
            <w:pPr>
              <w:pStyle w:val="En-tte"/>
              <w:tabs>
                <w:tab w:val="clear" w:pos="4536"/>
                <w:tab w:val="left" w:pos="1134"/>
                <w:tab w:val="left" w:pos="10915"/>
              </w:tabs>
              <w:rPr>
                <w:rFonts w:asciiTheme="minorHAnsi" w:hAnsiTheme="minorHAnsi"/>
                <w:sz w:val="24"/>
                <w:szCs w:val="24"/>
              </w:rPr>
            </w:pPr>
            <w:r w:rsidRPr="00474A1B">
              <w:rPr>
                <w:rFonts w:asciiTheme="minorHAnsi" w:hAnsiTheme="minorHAnsi"/>
                <w:sz w:val="24"/>
                <w:szCs w:val="24"/>
              </w:rPr>
              <w:t>Ce service d</w:t>
            </w:r>
            <w:r w:rsidR="00585FF8">
              <w:rPr>
                <w:rFonts w:asciiTheme="minorHAnsi" w:hAnsiTheme="minorHAnsi"/>
                <w:sz w:val="24"/>
                <w:szCs w:val="24"/>
              </w:rPr>
              <w:t>ispense</w:t>
            </w:r>
            <w:r w:rsidRPr="00474A1B">
              <w:rPr>
                <w:rFonts w:asciiTheme="minorHAnsi" w:hAnsiTheme="minorHAnsi"/>
                <w:sz w:val="24"/>
                <w:szCs w:val="24"/>
              </w:rPr>
              <w:t xml:space="preserve"> des renseignements juridiques généraux mais ne peut pas procéder à des calculs (d’indemnité ou de salaire), rédiger des courriers ou intervenir dans les entreprises pour résoudre un litige.</w:t>
            </w:r>
          </w:p>
          <w:p w14:paraId="00C43666" w14:textId="77777777" w:rsidR="00474A1B" w:rsidRPr="00474A1B" w:rsidRDefault="00474A1B" w:rsidP="00A002D9">
            <w:pPr>
              <w:pStyle w:val="En-tte"/>
              <w:tabs>
                <w:tab w:val="clear" w:pos="4536"/>
                <w:tab w:val="left" w:pos="1134"/>
                <w:tab w:val="left" w:pos="10915"/>
              </w:tabs>
              <w:ind w:left="567" w:right="423"/>
              <w:rPr>
                <w:rFonts w:asciiTheme="minorHAnsi" w:hAnsiTheme="minorHAnsi"/>
                <w:sz w:val="24"/>
                <w:szCs w:val="24"/>
              </w:rPr>
            </w:pPr>
          </w:p>
          <w:p w14:paraId="0424CD2A" w14:textId="7EA6D793" w:rsidR="00474A1B" w:rsidRDefault="00474A1B" w:rsidP="00A002D9">
            <w:pPr>
              <w:pStyle w:val="En-tte"/>
              <w:tabs>
                <w:tab w:val="clear" w:pos="4536"/>
                <w:tab w:val="left" w:pos="1134"/>
                <w:tab w:val="left" w:pos="10915"/>
              </w:tabs>
              <w:ind w:right="423"/>
              <w:rPr>
                <w:rFonts w:asciiTheme="minorHAnsi" w:hAnsiTheme="minorHAnsi"/>
                <w:b/>
                <w:sz w:val="24"/>
                <w:szCs w:val="24"/>
              </w:rPr>
            </w:pPr>
            <w:r w:rsidRPr="00585FF8">
              <w:rPr>
                <w:rFonts w:asciiTheme="minorHAnsi" w:hAnsiTheme="minorHAnsi"/>
                <w:sz w:val="24"/>
                <w:szCs w:val="24"/>
              </w:rPr>
              <w:t xml:space="preserve">Dans les </w:t>
            </w:r>
            <w:r w:rsidR="00A002D9">
              <w:rPr>
                <w:rFonts w:asciiTheme="minorHAnsi" w:hAnsiTheme="minorHAnsi"/>
                <w:sz w:val="24"/>
                <w:szCs w:val="24"/>
              </w:rPr>
              <w:t>Hautes-Alpes</w:t>
            </w:r>
            <w:r w:rsidRPr="00585FF8">
              <w:rPr>
                <w:rFonts w:asciiTheme="minorHAnsi" w:hAnsiTheme="minorHAnsi"/>
                <w:sz w:val="24"/>
                <w:szCs w:val="24"/>
              </w:rPr>
              <w:t>,</w:t>
            </w:r>
            <w:r w:rsidR="00557B56">
              <w:rPr>
                <w:rFonts w:asciiTheme="minorHAnsi" w:hAnsiTheme="minorHAnsi"/>
                <w:sz w:val="24"/>
                <w:szCs w:val="24"/>
              </w:rPr>
              <w:t xml:space="preserve"> </w:t>
            </w:r>
            <w:r w:rsidRPr="00585FF8">
              <w:rPr>
                <w:rFonts w:asciiTheme="minorHAnsi" w:hAnsiTheme="minorHAnsi"/>
                <w:sz w:val="24"/>
                <w:szCs w:val="24"/>
              </w:rPr>
              <w:t>il peut être joint,</w:t>
            </w:r>
            <w:r w:rsidRPr="00474A1B">
              <w:rPr>
                <w:rFonts w:asciiTheme="minorHAnsi" w:hAnsiTheme="minorHAnsi"/>
                <w:b/>
                <w:sz w:val="24"/>
                <w:szCs w:val="24"/>
              </w:rPr>
              <w:t xml:space="preserve"> à compter du 0</w:t>
            </w:r>
            <w:r w:rsidR="00A002D9">
              <w:rPr>
                <w:rFonts w:asciiTheme="minorHAnsi" w:hAnsiTheme="minorHAnsi"/>
                <w:b/>
                <w:sz w:val="24"/>
                <w:szCs w:val="24"/>
              </w:rPr>
              <w:t>2</w:t>
            </w:r>
            <w:r w:rsidRPr="00474A1B">
              <w:rPr>
                <w:rFonts w:asciiTheme="minorHAnsi" w:hAnsiTheme="minorHAnsi"/>
                <w:b/>
                <w:sz w:val="24"/>
                <w:szCs w:val="24"/>
              </w:rPr>
              <w:t xml:space="preserve"> avril 2019,</w:t>
            </w:r>
          </w:p>
          <w:p w14:paraId="61C60503" w14:textId="77777777" w:rsidR="00474A1B" w:rsidRPr="00982BA4" w:rsidRDefault="00474A1B" w:rsidP="00A002D9">
            <w:pPr>
              <w:pStyle w:val="En-tte"/>
              <w:tabs>
                <w:tab w:val="clear" w:pos="4536"/>
                <w:tab w:val="left" w:pos="1134"/>
                <w:tab w:val="left" w:pos="10915"/>
              </w:tabs>
              <w:ind w:left="567" w:right="423"/>
              <w:rPr>
                <w:rFonts w:asciiTheme="minorHAnsi" w:hAnsiTheme="minorHAnsi"/>
                <w:b/>
                <w:sz w:val="16"/>
                <w:szCs w:val="16"/>
              </w:rPr>
            </w:pPr>
          </w:p>
          <w:p w14:paraId="0D2E5834" w14:textId="0C352247" w:rsidR="00474A1B" w:rsidRDefault="00474A1B" w:rsidP="00A002D9">
            <w:pPr>
              <w:pStyle w:val="En-tte"/>
              <w:numPr>
                <w:ilvl w:val="0"/>
                <w:numId w:val="1"/>
              </w:numPr>
              <w:tabs>
                <w:tab w:val="clear" w:pos="4536"/>
                <w:tab w:val="left" w:pos="1134"/>
                <w:tab w:val="left" w:pos="10915"/>
              </w:tabs>
              <w:ind w:right="423"/>
              <w:rPr>
                <w:rFonts w:asciiTheme="minorHAnsi" w:hAnsiTheme="minorHAnsi"/>
                <w:b/>
                <w:sz w:val="24"/>
                <w:szCs w:val="24"/>
              </w:rPr>
            </w:pPr>
            <w:r>
              <w:rPr>
                <w:rFonts w:asciiTheme="minorHAnsi" w:hAnsiTheme="minorHAnsi"/>
                <w:b/>
                <w:sz w:val="24"/>
                <w:szCs w:val="24"/>
              </w:rPr>
              <w:t xml:space="preserve">Par téléphone : </w:t>
            </w:r>
          </w:p>
          <w:p w14:paraId="6CDFB517" w14:textId="50601B83" w:rsidR="00474A1B" w:rsidRDefault="00A002D9" w:rsidP="00A002D9">
            <w:pPr>
              <w:pStyle w:val="En-tte"/>
              <w:tabs>
                <w:tab w:val="clear" w:pos="4536"/>
                <w:tab w:val="left" w:pos="1134"/>
                <w:tab w:val="left" w:pos="10915"/>
              </w:tabs>
              <w:ind w:right="423"/>
              <w:rPr>
                <w:rFonts w:asciiTheme="minorHAnsi" w:hAnsiTheme="minorHAnsi"/>
                <w:b/>
                <w:sz w:val="24"/>
                <w:szCs w:val="24"/>
              </w:rPr>
            </w:pPr>
            <w:proofErr w:type="gramStart"/>
            <w:r w:rsidRPr="00A002D9">
              <w:rPr>
                <w:rFonts w:asciiTheme="minorHAnsi" w:hAnsiTheme="minorHAnsi"/>
                <w:b/>
                <w:sz w:val="24"/>
                <w:szCs w:val="24"/>
              </w:rPr>
              <w:t>Les lundi</w:t>
            </w:r>
            <w:proofErr w:type="gramEnd"/>
            <w:r w:rsidRPr="00A002D9">
              <w:rPr>
                <w:rFonts w:asciiTheme="minorHAnsi" w:hAnsiTheme="minorHAnsi"/>
                <w:b/>
                <w:sz w:val="24"/>
                <w:szCs w:val="24"/>
              </w:rPr>
              <w:t>, mardi, mercredi et vendredi </w:t>
            </w:r>
            <w:r w:rsidR="00474A1B" w:rsidRPr="00A002D9">
              <w:rPr>
                <w:rFonts w:asciiTheme="minorHAnsi" w:hAnsiTheme="minorHAnsi"/>
                <w:b/>
                <w:sz w:val="24"/>
                <w:szCs w:val="24"/>
              </w:rPr>
              <w:t xml:space="preserve">de 9h00 à </w:t>
            </w:r>
            <w:r w:rsidRPr="00A002D9">
              <w:rPr>
                <w:rFonts w:asciiTheme="minorHAnsi" w:hAnsiTheme="minorHAnsi"/>
                <w:b/>
                <w:sz w:val="24"/>
                <w:szCs w:val="24"/>
              </w:rPr>
              <w:t>11h45</w:t>
            </w:r>
            <w:r w:rsidR="00474A1B" w:rsidRPr="00A002D9">
              <w:rPr>
                <w:rFonts w:asciiTheme="minorHAnsi" w:hAnsiTheme="minorHAnsi"/>
                <w:b/>
                <w:sz w:val="24"/>
                <w:szCs w:val="24"/>
              </w:rPr>
              <w:t xml:space="preserve"> (numéro unique ci-dessus)</w:t>
            </w:r>
          </w:p>
          <w:p w14:paraId="7083FF9E" w14:textId="77777777" w:rsidR="00913779" w:rsidRPr="00585FF8" w:rsidRDefault="00913779" w:rsidP="00913779">
            <w:pPr>
              <w:pStyle w:val="En-tte"/>
              <w:tabs>
                <w:tab w:val="clear" w:pos="4536"/>
                <w:tab w:val="left" w:pos="1134"/>
                <w:tab w:val="left" w:pos="10915"/>
              </w:tabs>
              <w:ind w:right="423"/>
              <w:rPr>
                <w:rFonts w:asciiTheme="minorHAnsi" w:hAnsiTheme="minorHAnsi"/>
                <w:sz w:val="24"/>
                <w:szCs w:val="24"/>
              </w:rPr>
            </w:pPr>
          </w:p>
          <w:p w14:paraId="046AA6CF" w14:textId="5131F0DC" w:rsidR="00474A1B" w:rsidRDefault="00982BA4" w:rsidP="00A002D9">
            <w:pPr>
              <w:pStyle w:val="En-tte"/>
              <w:tabs>
                <w:tab w:val="clear" w:pos="4536"/>
                <w:tab w:val="left" w:pos="1134"/>
                <w:tab w:val="left" w:pos="10915"/>
              </w:tabs>
              <w:ind w:right="423"/>
              <w:rPr>
                <w:rFonts w:asciiTheme="minorHAnsi" w:hAnsiTheme="minorHAnsi"/>
                <w:b/>
                <w:sz w:val="24"/>
                <w:szCs w:val="24"/>
              </w:rPr>
            </w:pPr>
            <w:r>
              <w:rPr>
                <w:rFonts w:asciiTheme="minorHAnsi" w:hAnsiTheme="minorHAnsi"/>
                <w:b/>
                <w:sz w:val="24"/>
                <w:szCs w:val="24"/>
              </w:rPr>
              <w:t xml:space="preserve">     </w:t>
            </w:r>
            <w:r w:rsidR="00585FF8">
              <w:rPr>
                <w:rFonts w:asciiTheme="minorHAnsi" w:hAnsiTheme="minorHAnsi"/>
                <w:b/>
                <w:sz w:val="24"/>
                <w:szCs w:val="24"/>
              </w:rPr>
              <w:t xml:space="preserve">-  </w:t>
            </w:r>
            <w:r>
              <w:rPr>
                <w:rFonts w:asciiTheme="minorHAnsi" w:hAnsiTheme="minorHAnsi"/>
                <w:b/>
                <w:sz w:val="24"/>
                <w:szCs w:val="24"/>
              </w:rPr>
              <w:t xml:space="preserve">    </w:t>
            </w:r>
            <w:r w:rsidR="00474A1B" w:rsidRPr="00474A1B">
              <w:rPr>
                <w:rFonts w:asciiTheme="minorHAnsi" w:hAnsiTheme="minorHAnsi"/>
                <w:b/>
                <w:sz w:val="24"/>
                <w:szCs w:val="24"/>
              </w:rPr>
              <w:t>Sur Internet </w:t>
            </w:r>
            <w:r w:rsidR="00A8244C">
              <w:rPr>
                <w:rFonts w:asciiTheme="minorHAnsi" w:hAnsiTheme="minorHAnsi"/>
                <w:b/>
                <w:sz w:val="24"/>
                <w:szCs w:val="24"/>
              </w:rPr>
              <w:t xml:space="preserve"> (pour prise de rendez-vous et mail) </w:t>
            </w:r>
            <w:bookmarkStart w:id="0" w:name="_GoBack"/>
            <w:bookmarkEnd w:id="0"/>
            <w:r w:rsidR="00474A1B" w:rsidRPr="00474A1B">
              <w:rPr>
                <w:rFonts w:asciiTheme="minorHAnsi" w:hAnsiTheme="minorHAnsi"/>
                <w:b/>
                <w:sz w:val="24"/>
                <w:szCs w:val="24"/>
              </w:rPr>
              <w:t>:</w:t>
            </w:r>
          </w:p>
          <w:p w14:paraId="3C8979ED" w14:textId="77777777" w:rsidR="00982BA4" w:rsidRPr="00982BA4" w:rsidRDefault="00982BA4" w:rsidP="00A002D9">
            <w:pPr>
              <w:pStyle w:val="En-tte"/>
              <w:tabs>
                <w:tab w:val="clear" w:pos="4536"/>
                <w:tab w:val="left" w:pos="1134"/>
                <w:tab w:val="left" w:pos="10915"/>
              </w:tabs>
              <w:ind w:right="423"/>
              <w:rPr>
                <w:rFonts w:asciiTheme="minorHAnsi" w:hAnsiTheme="minorHAnsi"/>
                <w:b/>
                <w:sz w:val="16"/>
                <w:szCs w:val="16"/>
              </w:rPr>
            </w:pPr>
          </w:p>
          <w:p w14:paraId="03A6236A" w14:textId="7465CEEC" w:rsidR="00474A1B" w:rsidRDefault="00585FF8" w:rsidP="00A002D9">
            <w:pPr>
              <w:pStyle w:val="En-tte"/>
              <w:tabs>
                <w:tab w:val="clear" w:pos="4536"/>
                <w:tab w:val="left" w:pos="1134"/>
                <w:tab w:val="left" w:pos="10915"/>
              </w:tabs>
              <w:ind w:right="423"/>
              <w:rPr>
                <w:rFonts w:asciiTheme="minorHAnsi" w:hAnsiTheme="minorHAnsi"/>
                <w:sz w:val="24"/>
                <w:szCs w:val="24"/>
              </w:rPr>
            </w:pPr>
            <w:r>
              <w:rPr>
                <w:rFonts w:asciiTheme="minorHAnsi" w:hAnsiTheme="minorHAnsi"/>
                <w:sz w:val="24"/>
                <w:szCs w:val="24"/>
              </w:rPr>
              <w:t>-</w:t>
            </w:r>
            <w:r w:rsidR="00982BA4">
              <w:rPr>
                <w:rFonts w:asciiTheme="minorHAnsi" w:hAnsiTheme="minorHAnsi"/>
                <w:sz w:val="24"/>
                <w:szCs w:val="24"/>
              </w:rPr>
              <w:t xml:space="preserve"> </w:t>
            </w:r>
            <w:r w:rsidR="00474A1B" w:rsidRPr="00474A1B">
              <w:rPr>
                <w:rFonts w:asciiTheme="minorHAnsi" w:hAnsiTheme="minorHAnsi"/>
                <w:sz w:val="24"/>
                <w:szCs w:val="24"/>
              </w:rPr>
              <w:t>sur le site</w:t>
            </w:r>
            <w:r w:rsidR="00982BA4">
              <w:rPr>
                <w:rFonts w:asciiTheme="minorHAnsi" w:hAnsiTheme="minorHAnsi"/>
                <w:sz w:val="24"/>
                <w:szCs w:val="24"/>
              </w:rPr>
              <w:t xml:space="preserve"> de la Direccte Paca</w:t>
            </w:r>
            <w:r w:rsidR="00474A1B" w:rsidRPr="00474A1B">
              <w:rPr>
                <w:rFonts w:asciiTheme="minorHAnsi" w:hAnsiTheme="minorHAnsi"/>
                <w:sz w:val="24"/>
                <w:szCs w:val="24"/>
              </w:rPr>
              <w:t> :</w:t>
            </w:r>
            <w:r w:rsidR="00474A1B" w:rsidRPr="00982BA4">
              <w:rPr>
                <w:rFonts w:asciiTheme="minorHAnsi" w:hAnsiTheme="minorHAnsi"/>
                <w:color w:val="009999"/>
                <w:sz w:val="24"/>
                <w:szCs w:val="24"/>
              </w:rPr>
              <w:t xml:space="preserve"> </w:t>
            </w:r>
            <w:hyperlink r:id="rId16" w:history="1">
              <w:r w:rsidR="00474A1B" w:rsidRPr="00982BA4">
                <w:rPr>
                  <w:rFonts w:asciiTheme="minorHAnsi" w:hAnsiTheme="minorHAnsi"/>
                  <w:color w:val="009999"/>
                  <w:sz w:val="24"/>
                  <w:szCs w:val="24"/>
                </w:rPr>
                <w:t>http://paca.direccte.gouv.fr/Renseignements-sur-la-legislation-du-travail</w:t>
              </w:r>
            </w:hyperlink>
            <w:r>
              <w:rPr>
                <w:rFonts w:asciiTheme="minorHAnsi" w:hAnsiTheme="minorHAnsi"/>
                <w:sz w:val="24"/>
                <w:szCs w:val="24"/>
              </w:rPr>
              <w:t>,</w:t>
            </w:r>
            <w:r w:rsidR="00474A1B" w:rsidRPr="00474A1B">
              <w:rPr>
                <w:rFonts w:asciiTheme="minorHAnsi" w:hAnsiTheme="minorHAnsi"/>
                <w:sz w:val="24"/>
                <w:szCs w:val="24"/>
              </w:rPr>
              <w:t xml:space="preserve"> en précisant vos coordonnées </w:t>
            </w:r>
            <w:r w:rsidR="00474A1B" w:rsidRPr="00585FF8">
              <w:rPr>
                <w:rFonts w:asciiTheme="minorHAnsi" w:hAnsiTheme="minorHAnsi"/>
                <w:sz w:val="24"/>
                <w:szCs w:val="24"/>
              </w:rPr>
              <w:t>et la</w:t>
            </w:r>
            <w:r w:rsidR="00474A1B" w:rsidRPr="00474A1B">
              <w:rPr>
                <w:rFonts w:asciiTheme="minorHAnsi" w:hAnsiTheme="minorHAnsi"/>
                <w:sz w:val="24"/>
                <w:szCs w:val="24"/>
              </w:rPr>
              <w:t xml:space="preserve"> question posée</w:t>
            </w:r>
            <w:r w:rsidR="00982BA4">
              <w:rPr>
                <w:rFonts w:asciiTheme="minorHAnsi" w:hAnsiTheme="minorHAnsi"/>
                <w:sz w:val="24"/>
                <w:szCs w:val="24"/>
              </w:rPr>
              <w:t>.</w:t>
            </w:r>
            <w:r w:rsidR="00474A1B" w:rsidRPr="00474A1B">
              <w:rPr>
                <w:rFonts w:asciiTheme="minorHAnsi" w:hAnsiTheme="minorHAnsi"/>
                <w:sz w:val="24"/>
                <w:szCs w:val="24"/>
              </w:rPr>
              <w:t xml:space="preserve"> </w:t>
            </w:r>
          </w:p>
          <w:p w14:paraId="73DD4EE7" w14:textId="77777777" w:rsidR="007D048B" w:rsidRPr="00585FF8" w:rsidRDefault="007D048B" w:rsidP="00A002D9">
            <w:pPr>
              <w:pStyle w:val="En-tte"/>
              <w:tabs>
                <w:tab w:val="clear" w:pos="4536"/>
                <w:tab w:val="left" w:pos="1134"/>
                <w:tab w:val="left" w:pos="10915"/>
              </w:tabs>
              <w:ind w:right="423"/>
              <w:rPr>
                <w:rFonts w:asciiTheme="minorHAnsi" w:hAnsiTheme="minorHAnsi"/>
                <w:sz w:val="24"/>
                <w:szCs w:val="24"/>
              </w:rPr>
            </w:pPr>
          </w:p>
          <w:p w14:paraId="57A0ECB9" w14:textId="484E26BF" w:rsidR="00474A1B" w:rsidRDefault="00585FF8" w:rsidP="00A002D9">
            <w:pPr>
              <w:jc w:val="both"/>
              <w:rPr>
                <w:sz w:val="24"/>
                <w:szCs w:val="24"/>
              </w:rPr>
            </w:pPr>
            <w:r w:rsidRPr="00585FF8">
              <w:rPr>
                <w:rFonts w:eastAsia="Times New Roman" w:cs="Times New Roman"/>
                <w:sz w:val="24"/>
                <w:szCs w:val="24"/>
                <w:lang w:eastAsia="fr-FR"/>
              </w:rPr>
              <w:t>-</w:t>
            </w:r>
            <w:r>
              <w:rPr>
                <w:rFonts w:eastAsia="Times New Roman" w:cs="Times New Roman"/>
                <w:sz w:val="24"/>
                <w:szCs w:val="24"/>
                <w:lang w:eastAsia="fr-FR"/>
              </w:rPr>
              <w:t xml:space="preserve"> s</w:t>
            </w:r>
            <w:r w:rsidRPr="00585FF8">
              <w:rPr>
                <w:sz w:val="24"/>
                <w:szCs w:val="24"/>
              </w:rPr>
              <w:t xml:space="preserve">ur </w:t>
            </w:r>
            <w:r w:rsidR="00474A1B" w:rsidRPr="00585FF8">
              <w:rPr>
                <w:sz w:val="24"/>
                <w:szCs w:val="24"/>
              </w:rPr>
              <w:t xml:space="preserve">les sites de l’administration et, notamment, </w:t>
            </w:r>
            <w:r>
              <w:rPr>
                <w:sz w:val="24"/>
                <w:szCs w:val="24"/>
              </w:rPr>
              <w:t xml:space="preserve">celui </w:t>
            </w:r>
            <w:r w:rsidR="00474A1B" w:rsidRPr="00585FF8">
              <w:rPr>
                <w:sz w:val="24"/>
                <w:szCs w:val="24"/>
              </w:rPr>
              <w:t>du ministère</w:t>
            </w:r>
            <w:r w:rsidR="00474A1B" w:rsidRPr="00585FF8">
              <w:rPr>
                <w:sz w:val="40"/>
                <w:szCs w:val="40"/>
              </w:rPr>
              <w:t xml:space="preserve"> </w:t>
            </w:r>
            <w:r w:rsidR="00474A1B" w:rsidRPr="00585FF8">
              <w:rPr>
                <w:sz w:val="24"/>
                <w:szCs w:val="24"/>
              </w:rPr>
              <w:t xml:space="preserve">du </w:t>
            </w:r>
            <w:r>
              <w:rPr>
                <w:sz w:val="24"/>
                <w:szCs w:val="24"/>
              </w:rPr>
              <w:t>T</w:t>
            </w:r>
            <w:r w:rsidR="00474A1B" w:rsidRPr="00585FF8">
              <w:rPr>
                <w:sz w:val="24"/>
                <w:szCs w:val="24"/>
              </w:rPr>
              <w:t>ravail</w:t>
            </w:r>
            <w:r>
              <w:rPr>
                <w:sz w:val="24"/>
                <w:szCs w:val="24"/>
              </w:rPr>
              <w:t>, qui</w:t>
            </w:r>
            <w:r w:rsidR="00474A1B" w:rsidRPr="00585FF8">
              <w:rPr>
                <w:sz w:val="24"/>
                <w:szCs w:val="24"/>
              </w:rPr>
              <w:t xml:space="preserve"> fournissent de nombreux renseignement</w:t>
            </w:r>
            <w:r>
              <w:rPr>
                <w:sz w:val="24"/>
                <w:szCs w:val="24"/>
              </w:rPr>
              <w:t>s</w:t>
            </w:r>
            <w:r w:rsidR="00474A1B" w:rsidRPr="00585FF8">
              <w:rPr>
                <w:sz w:val="24"/>
                <w:szCs w:val="24"/>
              </w:rPr>
              <w:t xml:space="preserve"> sur le droit du travail :</w:t>
            </w:r>
          </w:p>
          <w:p w14:paraId="172572CA" w14:textId="77777777" w:rsidR="00585FF8" w:rsidRPr="00982BA4" w:rsidRDefault="00585FF8" w:rsidP="00A002D9">
            <w:pPr>
              <w:jc w:val="both"/>
              <w:rPr>
                <w:sz w:val="16"/>
                <w:szCs w:val="16"/>
              </w:rPr>
            </w:pPr>
          </w:p>
          <w:p w14:paraId="53A663CD" w14:textId="77777777" w:rsidR="00474A1B" w:rsidRPr="00982BA4" w:rsidRDefault="00A8244C" w:rsidP="00A002D9">
            <w:pPr>
              <w:ind w:firstLine="708"/>
              <w:rPr>
                <w:rFonts w:ascii="Calibri" w:hAnsi="Calibri" w:cs="Calibri"/>
                <w:color w:val="009999"/>
                <w:sz w:val="24"/>
                <w:szCs w:val="24"/>
              </w:rPr>
            </w:pPr>
            <w:hyperlink r:id="rId17" w:history="1">
              <w:r w:rsidR="00474A1B" w:rsidRPr="00982BA4">
                <w:rPr>
                  <w:rStyle w:val="Lienhypertexte"/>
                  <w:rFonts w:ascii="Calibri" w:hAnsi="Calibri" w:cs="Calibri"/>
                  <w:color w:val="009999"/>
                  <w:sz w:val="24"/>
                  <w:szCs w:val="24"/>
                </w:rPr>
                <w:t>https://travail-emploi.gouv.fr/droit-du-travail/</w:t>
              </w:r>
            </w:hyperlink>
          </w:p>
          <w:p w14:paraId="314F8D36" w14:textId="77777777" w:rsidR="00474A1B" w:rsidRPr="00982BA4" w:rsidRDefault="00A8244C" w:rsidP="00A002D9">
            <w:pPr>
              <w:ind w:firstLine="708"/>
              <w:rPr>
                <w:rFonts w:ascii="Calibri" w:hAnsi="Calibri" w:cs="Calibri"/>
                <w:color w:val="009999"/>
                <w:sz w:val="24"/>
                <w:szCs w:val="24"/>
              </w:rPr>
            </w:pPr>
            <w:hyperlink r:id="rId18" w:history="1">
              <w:r w:rsidR="00474A1B" w:rsidRPr="00982BA4">
                <w:rPr>
                  <w:rStyle w:val="Lienhypertexte"/>
                  <w:rFonts w:ascii="Calibri" w:hAnsi="Calibri" w:cs="Calibri"/>
                  <w:color w:val="009999"/>
                  <w:sz w:val="24"/>
                  <w:szCs w:val="24"/>
                </w:rPr>
                <w:t>https://travail-emploi.gouv.fr/dialogue-social/</w:t>
              </w:r>
            </w:hyperlink>
          </w:p>
          <w:p w14:paraId="53E90D02" w14:textId="77777777" w:rsidR="00474A1B" w:rsidRPr="00982BA4" w:rsidRDefault="00A8244C" w:rsidP="00A002D9">
            <w:pPr>
              <w:ind w:firstLine="708"/>
              <w:rPr>
                <w:rFonts w:ascii="Calibri" w:hAnsi="Calibri" w:cs="Calibri"/>
                <w:color w:val="009999"/>
                <w:sz w:val="24"/>
                <w:szCs w:val="24"/>
              </w:rPr>
            </w:pPr>
            <w:hyperlink r:id="rId19" w:history="1">
              <w:r w:rsidR="00474A1B" w:rsidRPr="00982BA4">
                <w:rPr>
                  <w:rStyle w:val="Lienhypertexte"/>
                  <w:rFonts w:ascii="Calibri" w:hAnsi="Calibri" w:cs="Calibri"/>
                  <w:color w:val="009999"/>
                  <w:sz w:val="24"/>
                  <w:szCs w:val="24"/>
                </w:rPr>
                <w:t>https://www.service-public.fr/</w:t>
              </w:r>
            </w:hyperlink>
          </w:p>
          <w:p w14:paraId="2EA4EF01" w14:textId="77777777" w:rsidR="00474A1B" w:rsidRPr="00982BA4" w:rsidRDefault="00A8244C" w:rsidP="00A002D9">
            <w:pPr>
              <w:ind w:firstLine="708"/>
              <w:rPr>
                <w:rFonts w:ascii="Calibri" w:hAnsi="Calibri" w:cs="Calibri"/>
                <w:color w:val="009999"/>
                <w:sz w:val="24"/>
                <w:szCs w:val="24"/>
              </w:rPr>
            </w:pPr>
            <w:hyperlink r:id="rId20" w:history="1">
              <w:r w:rsidR="00474A1B" w:rsidRPr="00982BA4">
                <w:rPr>
                  <w:rStyle w:val="Lienhypertexte"/>
                  <w:rFonts w:ascii="Calibri" w:hAnsi="Calibri" w:cs="Calibri"/>
                  <w:color w:val="009999"/>
                  <w:sz w:val="24"/>
                  <w:szCs w:val="24"/>
                </w:rPr>
                <w:t>https://www.elections-professionnelles.travail.gouv.fr/</w:t>
              </w:r>
            </w:hyperlink>
          </w:p>
          <w:p w14:paraId="68BEAEC6" w14:textId="77777777" w:rsidR="00996F2B" w:rsidRDefault="00474A1B" w:rsidP="00A002D9">
            <w:pPr>
              <w:ind w:firstLine="708"/>
              <w:rPr>
                <w:rStyle w:val="Lienhypertexte"/>
                <w:rFonts w:ascii="Calibri" w:hAnsi="Calibri" w:cs="Calibri"/>
                <w:color w:val="009999"/>
                <w:sz w:val="24"/>
                <w:szCs w:val="24"/>
              </w:rPr>
            </w:pPr>
            <w:r w:rsidRPr="00982BA4">
              <w:rPr>
                <w:color w:val="009999"/>
                <w:sz w:val="24"/>
                <w:szCs w:val="24"/>
              </w:rPr>
              <w:t>et, pour la D</w:t>
            </w:r>
            <w:r w:rsidR="00585FF8" w:rsidRPr="00982BA4">
              <w:rPr>
                <w:color w:val="009999"/>
                <w:sz w:val="24"/>
                <w:szCs w:val="24"/>
              </w:rPr>
              <w:t>ireccte</w:t>
            </w:r>
            <w:r w:rsidRPr="00982BA4">
              <w:rPr>
                <w:color w:val="009999"/>
                <w:sz w:val="24"/>
                <w:szCs w:val="24"/>
              </w:rPr>
              <w:t xml:space="preserve"> P</w:t>
            </w:r>
            <w:r w:rsidR="00585FF8" w:rsidRPr="00982BA4">
              <w:rPr>
                <w:color w:val="009999"/>
                <w:sz w:val="24"/>
                <w:szCs w:val="24"/>
              </w:rPr>
              <w:t>aca</w:t>
            </w:r>
            <w:r w:rsidRPr="00982BA4">
              <w:rPr>
                <w:rFonts w:ascii="Calibri" w:hAnsi="Calibri" w:cs="Calibri"/>
                <w:color w:val="009999"/>
                <w:sz w:val="24"/>
                <w:szCs w:val="24"/>
              </w:rPr>
              <w:t xml:space="preserve"> : </w:t>
            </w:r>
            <w:hyperlink r:id="rId21" w:history="1">
              <w:r w:rsidRPr="00982BA4">
                <w:rPr>
                  <w:rStyle w:val="Lienhypertexte"/>
                  <w:rFonts w:ascii="Calibri" w:hAnsi="Calibri" w:cs="Calibri"/>
                  <w:color w:val="009999"/>
                  <w:sz w:val="24"/>
                  <w:szCs w:val="24"/>
                </w:rPr>
                <w:t>http://paca.direccte.gouv.fr/</w:t>
              </w:r>
            </w:hyperlink>
          </w:p>
          <w:p w14:paraId="3AFE8DE2" w14:textId="2FA05CF0" w:rsidR="00982BA4" w:rsidRDefault="00982BA4" w:rsidP="00A002D9"/>
        </w:tc>
        <w:tc>
          <w:tcPr>
            <w:tcW w:w="236" w:type="dxa"/>
            <w:gridSpan w:val="3"/>
          </w:tcPr>
          <w:p w14:paraId="3AFE8DE3" w14:textId="77777777" w:rsidR="00996F2B" w:rsidRDefault="00996F2B" w:rsidP="00A002D9"/>
        </w:tc>
      </w:tr>
      <w:tr w:rsidR="00996F2B" w14:paraId="3AFE8DED" w14:textId="77777777" w:rsidTr="00A002D9">
        <w:tc>
          <w:tcPr>
            <w:tcW w:w="709" w:type="dxa"/>
          </w:tcPr>
          <w:p w14:paraId="3AFE8DE5" w14:textId="18DEE44D" w:rsidR="00996F2B" w:rsidRDefault="00996F2B" w:rsidP="00A002D9">
            <w:pPr>
              <w:ind w:left="-675"/>
            </w:pPr>
          </w:p>
        </w:tc>
        <w:tc>
          <w:tcPr>
            <w:tcW w:w="9241" w:type="dxa"/>
            <w:gridSpan w:val="6"/>
          </w:tcPr>
          <w:tbl>
            <w:tblPr>
              <w:tblStyle w:val="Grilledutableau"/>
              <w:tblpPr w:leftFromText="141" w:rightFromText="141" w:vertAnchor="text" w:horzAnchor="margin" w:tblpY="-2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907"/>
            </w:tblGrid>
            <w:tr w:rsidR="00982BA4" w14:paraId="7F144D03" w14:textId="77777777" w:rsidTr="00982BA4">
              <w:tc>
                <w:tcPr>
                  <w:tcW w:w="5103" w:type="dxa"/>
                  <w:vAlign w:val="center"/>
                </w:tcPr>
                <w:p w14:paraId="3E872F1F" w14:textId="77777777" w:rsidR="00982BA4" w:rsidRDefault="00982BA4" w:rsidP="00A002D9">
                  <w:pPr>
                    <w:rPr>
                      <w:rFonts w:ascii="Calibri" w:hAnsi="Calibri" w:cs="Calibri"/>
                      <w:color w:val="009999"/>
                      <w:sz w:val="24"/>
                      <w:szCs w:val="24"/>
                    </w:rPr>
                  </w:pPr>
                  <w:r>
                    <w:rPr>
                      <w:rFonts w:ascii="Lucida Sans Unicode" w:hAnsi="Lucida Sans Unicode" w:cs="Lucida Sans Unicode"/>
                      <w:i/>
                      <w:noProof/>
                      <w:sz w:val="32"/>
                      <w:lang w:eastAsia="fr-FR"/>
                    </w:rPr>
                    <w:drawing>
                      <wp:inline distT="0" distB="0" distL="0" distR="0" wp14:anchorId="48DB6759" wp14:editId="24189388">
                        <wp:extent cx="550441" cy="573206"/>
                        <wp:effectExtent l="0" t="0" r="2540" b="0"/>
                        <wp:docPr id="9" name="Image 9" descr="G:\-CPS\COM\COM\logo\2018\LOGO Trav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PS\COM\COM\logo\2018\LOGO Travai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095" cy="579094"/>
                                </a:xfrm>
                                <a:prstGeom prst="rect">
                                  <a:avLst/>
                                </a:prstGeom>
                                <a:noFill/>
                                <a:ln>
                                  <a:noFill/>
                                </a:ln>
                              </pic:spPr>
                            </pic:pic>
                          </a:graphicData>
                        </a:graphic>
                      </wp:inline>
                    </w:drawing>
                  </w:r>
                </w:p>
              </w:tc>
              <w:tc>
                <w:tcPr>
                  <w:tcW w:w="3907" w:type="dxa"/>
                  <w:vAlign w:val="center"/>
                </w:tcPr>
                <w:p w14:paraId="63278B35" w14:textId="5681D708" w:rsidR="00982BA4" w:rsidRDefault="00A002D9" w:rsidP="00A002D9">
                  <w:pPr>
                    <w:jc w:val="right"/>
                    <w:rPr>
                      <w:rFonts w:ascii="Calibri" w:hAnsi="Calibri" w:cs="Calibri"/>
                      <w:color w:val="009999"/>
                      <w:sz w:val="24"/>
                      <w:szCs w:val="24"/>
                    </w:rPr>
                  </w:pPr>
                  <w:r w:rsidRPr="00A002D9">
                    <w:rPr>
                      <w:rFonts w:ascii="Calibri" w:hAnsi="Calibri" w:cs="Calibri"/>
                      <w:noProof/>
                      <w:color w:val="009999"/>
                      <w:sz w:val="24"/>
                      <w:szCs w:val="24"/>
                      <w:lang w:eastAsia="fr-FR"/>
                    </w:rPr>
                    <w:drawing>
                      <wp:inline distT="0" distB="0" distL="0" distR="0" wp14:anchorId="4E23378E" wp14:editId="381720C6">
                        <wp:extent cx="1872000" cy="528341"/>
                        <wp:effectExtent l="0" t="0" r="0" b="508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72000" cy="528341"/>
                                </a:xfrm>
                                <a:prstGeom prst="rect">
                                  <a:avLst/>
                                </a:prstGeom>
                              </pic:spPr>
                            </pic:pic>
                          </a:graphicData>
                        </a:graphic>
                      </wp:inline>
                    </w:drawing>
                  </w:r>
                </w:p>
              </w:tc>
            </w:tr>
          </w:tbl>
          <w:p w14:paraId="3AFE8DEB" w14:textId="79638A36" w:rsidR="00996F2B" w:rsidRPr="0015568B" w:rsidRDefault="00996F2B" w:rsidP="00A002D9">
            <w:pPr>
              <w:tabs>
                <w:tab w:val="left" w:pos="7719"/>
              </w:tabs>
              <w:rPr>
                <w:rFonts w:ascii="Arial" w:hAnsi="Arial" w:cs="Arial"/>
                <w:sz w:val="28"/>
                <w:szCs w:val="28"/>
              </w:rPr>
            </w:pPr>
          </w:p>
        </w:tc>
        <w:tc>
          <w:tcPr>
            <w:tcW w:w="236" w:type="dxa"/>
            <w:gridSpan w:val="3"/>
          </w:tcPr>
          <w:p w14:paraId="3AFE8DEC" w14:textId="77777777" w:rsidR="00996F2B" w:rsidRDefault="00996F2B" w:rsidP="00A002D9"/>
        </w:tc>
      </w:tr>
    </w:tbl>
    <w:p w14:paraId="3AFE8DF3" w14:textId="1807AC23" w:rsidR="00EB0DB3" w:rsidRDefault="00A8244C" w:rsidP="00996F2B"/>
    <w:sectPr w:rsidR="00EB0DB3" w:rsidSect="00A002D9">
      <w:pgSz w:w="11906" w:h="16838"/>
      <w:pgMar w:top="454" w:right="1418" w:bottom="79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26FBB" w14:textId="77777777" w:rsidR="00D277DF" w:rsidRDefault="00D277DF" w:rsidP="00585FF8">
      <w:pPr>
        <w:spacing w:after="0" w:line="240" w:lineRule="auto"/>
      </w:pPr>
      <w:r>
        <w:separator/>
      </w:r>
    </w:p>
  </w:endnote>
  <w:endnote w:type="continuationSeparator" w:id="0">
    <w:p w14:paraId="6EC1CAD5" w14:textId="77777777" w:rsidR="00D277DF" w:rsidRDefault="00D277DF" w:rsidP="0058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6F2F7" w14:textId="77777777" w:rsidR="00D277DF" w:rsidRDefault="00D277DF" w:rsidP="00585FF8">
      <w:pPr>
        <w:spacing w:after="0" w:line="240" w:lineRule="auto"/>
      </w:pPr>
      <w:r>
        <w:separator/>
      </w:r>
    </w:p>
  </w:footnote>
  <w:footnote w:type="continuationSeparator" w:id="0">
    <w:p w14:paraId="5FADF38D" w14:textId="77777777" w:rsidR="00D277DF" w:rsidRDefault="00D277DF" w:rsidP="00585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17E9"/>
    <w:multiLevelType w:val="hybridMultilevel"/>
    <w:tmpl w:val="89AC2116"/>
    <w:lvl w:ilvl="0" w:tplc="5276CEC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2E"/>
    <w:rsid w:val="0011108F"/>
    <w:rsid w:val="00474A1B"/>
    <w:rsid w:val="00557B56"/>
    <w:rsid w:val="00585FF8"/>
    <w:rsid w:val="00593F71"/>
    <w:rsid w:val="0079406F"/>
    <w:rsid w:val="007C19C8"/>
    <w:rsid w:val="007D048B"/>
    <w:rsid w:val="008A1E2E"/>
    <w:rsid w:val="008F51DB"/>
    <w:rsid w:val="00913779"/>
    <w:rsid w:val="00982BA4"/>
    <w:rsid w:val="00996F2B"/>
    <w:rsid w:val="00A002D9"/>
    <w:rsid w:val="00A8244C"/>
    <w:rsid w:val="00BD2856"/>
    <w:rsid w:val="00C13D70"/>
    <w:rsid w:val="00D277DF"/>
    <w:rsid w:val="00E31B99"/>
    <w:rsid w:val="00FC4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1E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E2E"/>
    <w:rPr>
      <w:rFonts w:ascii="Tahoma" w:hAnsi="Tahoma" w:cs="Tahoma"/>
      <w:sz w:val="16"/>
      <w:szCs w:val="16"/>
    </w:rPr>
  </w:style>
  <w:style w:type="paragraph" w:styleId="En-tte">
    <w:name w:val="header"/>
    <w:basedOn w:val="Normal"/>
    <w:link w:val="En-tteCar"/>
    <w:uiPriority w:val="99"/>
    <w:rsid w:val="00474A1B"/>
    <w:pPr>
      <w:tabs>
        <w:tab w:val="center" w:pos="4536"/>
        <w:tab w:val="right" w:pos="9072"/>
      </w:tabs>
      <w:spacing w:after="0" w:line="240" w:lineRule="auto"/>
      <w:jc w:val="both"/>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474A1B"/>
    <w:rPr>
      <w:rFonts w:ascii="Times New Roman" w:eastAsia="Times New Roman" w:hAnsi="Times New Roman" w:cs="Times New Roman"/>
      <w:sz w:val="20"/>
      <w:szCs w:val="20"/>
      <w:lang w:eastAsia="fr-FR"/>
    </w:rPr>
  </w:style>
  <w:style w:type="character" w:styleId="Lienhypertexte">
    <w:name w:val="Hyperlink"/>
    <w:uiPriority w:val="99"/>
    <w:rsid w:val="00474A1B"/>
    <w:rPr>
      <w:rFonts w:ascii="Arial" w:hAnsi="Arial" w:cs="Arial"/>
      <w:color w:val="0000FF"/>
      <w:sz w:val="13"/>
      <w:szCs w:val="13"/>
      <w:u w:val="single"/>
    </w:rPr>
  </w:style>
  <w:style w:type="paragraph" w:styleId="Pieddepage">
    <w:name w:val="footer"/>
    <w:basedOn w:val="Normal"/>
    <w:link w:val="PieddepageCar"/>
    <w:uiPriority w:val="99"/>
    <w:unhideWhenUsed/>
    <w:rsid w:val="00585F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1E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E2E"/>
    <w:rPr>
      <w:rFonts w:ascii="Tahoma" w:hAnsi="Tahoma" w:cs="Tahoma"/>
      <w:sz w:val="16"/>
      <w:szCs w:val="16"/>
    </w:rPr>
  </w:style>
  <w:style w:type="paragraph" w:styleId="En-tte">
    <w:name w:val="header"/>
    <w:basedOn w:val="Normal"/>
    <w:link w:val="En-tteCar"/>
    <w:uiPriority w:val="99"/>
    <w:rsid w:val="00474A1B"/>
    <w:pPr>
      <w:tabs>
        <w:tab w:val="center" w:pos="4536"/>
        <w:tab w:val="right" w:pos="9072"/>
      </w:tabs>
      <w:spacing w:after="0" w:line="240" w:lineRule="auto"/>
      <w:jc w:val="both"/>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474A1B"/>
    <w:rPr>
      <w:rFonts w:ascii="Times New Roman" w:eastAsia="Times New Roman" w:hAnsi="Times New Roman" w:cs="Times New Roman"/>
      <w:sz w:val="20"/>
      <w:szCs w:val="20"/>
      <w:lang w:eastAsia="fr-FR"/>
    </w:rPr>
  </w:style>
  <w:style w:type="character" w:styleId="Lienhypertexte">
    <w:name w:val="Hyperlink"/>
    <w:uiPriority w:val="99"/>
    <w:rsid w:val="00474A1B"/>
    <w:rPr>
      <w:rFonts w:ascii="Arial" w:hAnsi="Arial" w:cs="Arial"/>
      <w:color w:val="0000FF"/>
      <w:sz w:val="13"/>
      <w:szCs w:val="13"/>
      <w:u w:val="single"/>
    </w:rPr>
  </w:style>
  <w:style w:type="paragraph" w:styleId="Pieddepage">
    <w:name w:val="footer"/>
    <w:basedOn w:val="Normal"/>
    <w:link w:val="PieddepageCar"/>
    <w:uiPriority w:val="99"/>
    <w:unhideWhenUsed/>
    <w:rsid w:val="00585F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travail-emploi.gouv.fr/dialogue-social/" TargetMode="External"/><Relationship Id="rId3" Type="http://schemas.openxmlformats.org/officeDocument/2006/relationships/customXml" Target="../customXml/item3.xml"/><Relationship Id="rId21" Type="http://schemas.openxmlformats.org/officeDocument/2006/relationships/hyperlink" Target="http://paca.direccte.gouv.f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travail-emploi.gouv.fr/droit-du-trava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aca.direccte.gouv.fr/Renseignements-sur-la-legislation-du-travail" TargetMode="External"/><Relationship Id="rId20" Type="http://schemas.openxmlformats.org/officeDocument/2006/relationships/hyperlink" Target="https://www.elections-professionnelles.travail.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jpeg"/><Relationship Id="rId10" Type="http://schemas.openxmlformats.org/officeDocument/2006/relationships/footnotes" Target="footnotes.xml"/><Relationship Id="rId19" Type="http://schemas.openxmlformats.org/officeDocument/2006/relationships/hyperlink" Target="https://www.service-public.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736dff8a-f5fe-4a89-bc1a-ad54265896a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CXYRD2YVEM74-4599-35</_dlc_DocId>
    <_dlc_DocIdUrl xmlns="7b4e5cf4-0fc5-48ee-950b-8270790171f4">
      <Url>https://paco.intranet.social.gouv.fr/travail/dgt/Com/campagnes/_layouts/15/DocIdRedir.aspx?ID=CXYRD2YVEM74-4599-35</Url>
      <Description>CXYRD2YVEM74-4599-35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E3CC4E009F7744862EBFA3E8E06D2D" ma:contentTypeVersion="1" ma:contentTypeDescription="Crée un document." ma:contentTypeScope="" ma:versionID="cbb80f6289ed8bc5bb46828f2c0dc0aa">
  <xsd:schema xmlns:xsd="http://www.w3.org/2001/XMLSchema" xmlns:xs="http://www.w3.org/2001/XMLSchema" xmlns:p="http://schemas.microsoft.com/office/2006/metadata/properties" xmlns:ns1="http://schemas.microsoft.com/sharepoint/v3" xmlns:ns2="7b4e5cf4-0fc5-48ee-950b-8270790171f4" xmlns:ns3="736dff8a-f5fe-4a89-bc1a-ad54265896a1" targetNamespace="http://schemas.microsoft.com/office/2006/metadata/properties" ma:root="true" ma:fieldsID="bb424db8d382eac8dcc572c228db2e77" ns1:_="" ns2:_="" ns3:_="">
    <xsd:import namespace="http://schemas.microsoft.com/sharepoint/v3"/>
    <xsd:import namespace="7b4e5cf4-0fc5-48ee-950b-8270790171f4"/>
    <xsd:import namespace="736dff8a-f5fe-4a89-bc1a-ad54265896a1"/>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6dff8a-f5fe-4a89-bc1a-ad54265896a1"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1CED8-9448-430C-A9EC-006766B0AEC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36dff8a-f5fe-4a89-bc1a-ad54265896a1"/>
    <ds:schemaRef ds:uri="http://purl.org/dc/elements/1.1/"/>
    <ds:schemaRef ds:uri="http://schemas.microsoft.com/office/2006/documentManagement/types"/>
    <ds:schemaRef ds:uri="7b4e5cf4-0fc5-48ee-950b-8270790171f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69B8C72-141E-48F5-9A5A-5BE70A0502B3}">
  <ds:schemaRefs>
    <ds:schemaRef ds:uri="http://schemas.microsoft.com/sharepoint/events"/>
  </ds:schemaRefs>
</ds:datastoreItem>
</file>

<file path=customXml/itemProps3.xml><?xml version="1.0" encoding="utf-8"?>
<ds:datastoreItem xmlns:ds="http://schemas.openxmlformats.org/officeDocument/2006/customXml" ds:itemID="{48C9523F-5333-4CA3-8FF5-6F90EE766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736dff8a-f5fe-4a89-bc1a-ad5426589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A1ACF-FEA8-492F-8A6C-9D2223221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Affiche_personnalisable_numero_unique</vt:lpstr>
    </vt:vector>
  </TitlesOfParts>
  <Company>Ministères Chargés des Affaires Sociales</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Affiche_personnalisable_numero_unique</dc:title>
  <dc:creator>NGUEPEGNE, Aurélie (DGT)</dc:creator>
  <cp:lastModifiedBy>IEOLA Francoise (UD005)</cp:lastModifiedBy>
  <cp:revision>4</cp:revision>
  <cp:lastPrinted>2019-03-19T13:41:00Z</cp:lastPrinted>
  <dcterms:created xsi:type="dcterms:W3CDTF">2019-03-19T08:22:00Z</dcterms:created>
  <dcterms:modified xsi:type="dcterms:W3CDTF">2019-03-19T13:42:00Z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0x01010044E3CC4E009F7744862EBFA3E8E06D2D</vt:lpwstr>
  </property>
  <property fmtid="{D5CDD505-2E9C-101B-9397-08002B2CF9AE}" pid="3" name="PACo_NiveauDeConfidentialite">
    <vt:lpwstr>1;#Public|43a73bf0-6fa9-439e-9f01-0c858cc75030</vt:lpwstr>
  </property>
  <property fmtid="{D5CDD505-2E9C-101B-9397-08002B2CF9AE}" pid="4" name="_dlc_DocIdItemGuid">
    <vt:lpwstr>541c229a-656d-49e3-9dc3-31057d3ea41c</vt:lpwstr>
  </property>
</Properties>
</file>